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  <w:lang w:val="es-DO" w:eastAsia="es-D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106045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3E2DB6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RIMAS NETAS COBRADAS DE </w:t>
      </w:r>
      <w:r w:rsidR="00ED10F6" w:rsidRPr="00203699">
        <w:rPr>
          <w:rFonts w:ascii="Times New Roman" w:hAnsi="Times New Roman" w:cs="Times New Roman"/>
          <w:b/>
          <w:i/>
          <w:sz w:val="24"/>
          <w:szCs w:val="24"/>
          <w:lang w:val="es-DO"/>
        </w:rPr>
        <w:t>OCTUBRE</w:t>
      </w:r>
      <w:r w:rsidR="005D1F7B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7C15E1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2017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753930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</w:t>
      </w:r>
      <w:r w:rsidR="00ED10F6" w:rsidRPr="00203699">
        <w:rPr>
          <w:rFonts w:ascii="Times New Roman" w:hAnsi="Times New Roman" w:cs="Times New Roman"/>
          <w:sz w:val="24"/>
          <w:szCs w:val="24"/>
          <w:lang w:val="es-DO"/>
        </w:rPr>
        <w:t>Octubre</w:t>
      </w:r>
      <w:r w:rsidR="00021EE1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25804">
        <w:rPr>
          <w:rFonts w:ascii="Times New Roman" w:hAnsi="Times New Roman" w:cs="Times New Roman"/>
          <w:sz w:val="24"/>
          <w:szCs w:val="24"/>
          <w:lang w:val="es-ES"/>
        </w:rPr>
        <w:t>a RD$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4</w:t>
      </w:r>
      <w:proofErr w:type="gramStart"/>
      <w:r w:rsidR="00934A59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D10F6" w:rsidRPr="00203699">
        <w:rPr>
          <w:rFonts w:ascii="Times New Roman" w:hAnsi="Times New Roman" w:cs="Times New Roman"/>
          <w:sz w:val="24"/>
          <w:szCs w:val="24"/>
          <w:lang w:val="es-DO"/>
        </w:rPr>
        <w:t>021,551,844</w:t>
      </w:r>
      <w:proofErr w:type="gramEnd"/>
      <w:r w:rsidR="00753930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ED10F6" w:rsidRPr="00203699">
        <w:rPr>
          <w:rFonts w:ascii="Times New Roman" w:hAnsi="Times New Roman" w:cs="Times New Roman"/>
          <w:sz w:val="24"/>
          <w:szCs w:val="24"/>
          <w:lang w:val="es-DO"/>
        </w:rPr>
        <w:t>662,442,636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millones y uno relativo de 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19.72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203699" w:rsidRDefault="00753930" w:rsidP="000A4C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DO"/>
        </w:rPr>
      </w:pPr>
      <w:r w:rsidRPr="0004519A">
        <w:rPr>
          <w:rFonts w:ascii="Times New Roman" w:hAnsi="Times New Roman" w:cs="Times New Roman"/>
          <w:sz w:val="24"/>
          <w:szCs w:val="24"/>
          <w:lang w:val="es-ES"/>
        </w:rPr>
        <w:t>Este mes, en comparación al 201</w:t>
      </w:r>
      <w:r w:rsidR="00756D3D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04519A">
        <w:rPr>
          <w:rFonts w:ascii="Times New Roman" w:hAnsi="Times New Roman" w:cs="Times New Roman"/>
          <w:sz w:val="24"/>
          <w:szCs w:val="24"/>
          <w:lang w:val="es-ES"/>
        </w:rPr>
        <w:t>ramos de mayor crecimiento son: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2A49C9" w:rsidRPr="00203699">
        <w:rPr>
          <w:rFonts w:ascii="Times New Roman" w:hAnsi="Times New Roman" w:cs="Times New Roman"/>
          <w:sz w:val="24"/>
          <w:szCs w:val="24"/>
          <w:lang w:val="es-DO"/>
        </w:rPr>
        <w:t>Agrícola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 xml:space="preserve"> y Pecuario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645.69</w:t>
      </w:r>
      <w:r w:rsidR="005D1F7B" w:rsidRPr="005D1F7B">
        <w:rPr>
          <w:rFonts w:ascii="Times New Roman" w:hAnsi="Times New Roman" w:cs="Times New Roman"/>
          <w:sz w:val="24"/>
          <w:szCs w:val="24"/>
          <w:lang w:val="es-DO"/>
        </w:rPr>
        <w:t>%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 xml:space="preserve">; </w:t>
      </w:r>
      <w:r w:rsidR="00707EBF" w:rsidRPr="00203699">
        <w:rPr>
          <w:rFonts w:ascii="Times New Roman" w:hAnsi="Times New Roman" w:cs="Times New Roman"/>
          <w:sz w:val="24"/>
          <w:szCs w:val="24"/>
          <w:lang w:val="es-DO"/>
        </w:rPr>
        <w:t>Salud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3E2DB6" w:rsidRPr="00203699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63.40</w:t>
      </w:r>
      <w:r w:rsidR="001C797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 xml:space="preserve">; y 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 xml:space="preserve">Naves </w:t>
      </w:r>
      <w:r w:rsidR="002A49C9" w:rsidRPr="00203699">
        <w:rPr>
          <w:rFonts w:ascii="Times New Roman" w:hAnsi="Times New Roman" w:cs="Times New Roman"/>
          <w:sz w:val="24"/>
          <w:szCs w:val="24"/>
          <w:lang w:val="es-DO"/>
        </w:rPr>
        <w:t>Marítimas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 xml:space="preserve"> y </w:t>
      </w:r>
      <w:r w:rsidR="002A49C9" w:rsidRPr="00203699">
        <w:rPr>
          <w:rFonts w:ascii="Times New Roman" w:hAnsi="Times New Roman" w:cs="Times New Roman"/>
          <w:sz w:val="24"/>
          <w:szCs w:val="24"/>
          <w:lang w:val="es-DO"/>
        </w:rPr>
        <w:t>Aéreas</w:t>
      </w:r>
      <w:r w:rsidR="005D1F7B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31.41</w:t>
      </w:r>
      <w:r w:rsidR="005D1F7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0A4C84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>Los ra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mos de mayor participación son:</w:t>
      </w:r>
      <w:r w:rsidR="003E2DB6" w:rsidRPr="00203699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 xml:space="preserve">Vehículos de Motor, 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27.26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 xml:space="preserve">Salud, 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25.06</w:t>
      </w:r>
      <w:r w:rsidR="00DD277E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203699">
        <w:rPr>
          <w:rFonts w:ascii="Times New Roman" w:hAnsi="Times New Roman" w:cs="Times New Roman"/>
          <w:sz w:val="24"/>
          <w:szCs w:val="24"/>
          <w:lang w:val="es-DO"/>
        </w:rPr>
        <w:t xml:space="preserve">; e Incendios y </w:t>
      </w:r>
      <w:proofErr w:type="gramStart"/>
      <w:r w:rsidR="00203699">
        <w:rPr>
          <w:rFonts w:ascii="Times New Roman" w:hAnsi="Times New Roman" w:cs="Times New Roman"/>
          <w:sz w:val="24"/>
          <w:szCs w:val="24"/>
          <w:lang w:val="es-DO"/>
        </w:rPr>
        <w:t xml:space="preserve">Aliados 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,</w:t>
      </w:r>
      <w:proofErr w:type="gramEnd"/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 xml:space="preserve"> 19.50%. </w:t>
      </w:r>
    </w:p>
    <w:p w:rsidR="006B73FB" w:rsidRPr="0019280E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474EB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38.76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855CDA">
        <w:rPr>
          <w:rFonts w:ascii="Times New Roman" w:hAnsi="Times New Roman" w:cs="Times New Roman"/>
          <w:sz w:val="24"/>
          <w:szCs w:val="24"/>
          <w:lang w:val="es-ES"/>
        </w:rPr>
        <w:t>1</w:t>
      </w:r>
      <w:proofErr w:type="gramStart"/>
      <w:r w:rsidR="00926B46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558,826,905</w:t>
      </w:r>
      <w:proofErr w:type="gramEnd"/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99.95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1474EB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2B2E4F">
        <w:rPr>
          <w:rFonts w:ascii="Times New Roman" w:hAnsi="Times New Roman" w:cs="Times New Roman"/>
          <w:sz w:val="24"/>
          <w:szCs w:val="24"/>
          <w:lang w:val="es-ES"/>
        </w:rPr>
        <w:t>4</w:t>
      </w:r>
      <w:proofErr w:type="gramStart"/>
      <w:r w:rsidR="002B2E4F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11534" w:rsidRPr="00203699">
        <w:rPr>
          <w:rFonts w:ascii="Times New Roman" w:hAnsi="Times New Roman" w:cs="Times New Roman"/>
          <w:sz w:val="24"/>
          <w:szCs w:val="24"/>
          <w:lang w:val="es-DO"/>
        </w:rPr>
        <w:t>021,551,844</w:t>
      </w:r>
      <w:proofErr w:type="gramEnd"/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61.24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3550D4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3550D4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D3E00" w:rsidRPr="000D3E00" w:rsidRDefault="00A52382" w:rsidP="000D3E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52382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761,1</w:t>
      </w:r>
      <w:r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233173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crecimiento comparativo de 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15.94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%, lo que representa 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18.93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 xml:space="preserve"> Humano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D277E">
        <w:rPr>
          <w:rFonts w:ascii="Times New Roman" w:hAnsi="Times New Roman" w:cs="Times New Roman"/>
          <w:sz w:val="24"/>
          <w:szCs w:val="24"/>
          <w:lang w:val="es-ES"/>
        </w:rPr>
        <w:t>Seguro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s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690C89" w:rsidRPr="00A52382">
        <w:rPr>
          <w:rFonts w:ascii="Times New Roman" w:hAnsi="Times New Roman" w:cs="Times New Roman"/>
          <w:sz w:val="24"/>
          <w:szCs w:val="24"/>
          <w:lang w:val="es-ES"/>
        </w:rPr>
        <w:t>S.A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.,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ocupa el segundo puesto con un crecimiento de 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133.09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624</w:t>
      </w:r>
      <w:r w:rsidR="003E2DB6" w:rsidRPr="00203699">
        <w:rPr>
          <w:rFonts w:ascii="Times New Roman" w:hAnsi="Times New Roman" w:cs="Times New Roman"/>
          <w:sz w:val="24"/>
          <w:szCs w:val="24"/>
          <w:lang w:val="es-DO"/>
        </w:rPr>
        <w:t>,9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15.54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3E2DB6" w:rsidRPr="00203699">
        <w:rPr>
          <w:rFonts w:ascii="Times New Roman" w:hAnsi="Times New Roman" w:cs="Times New Roman"/>
          <w:sz w:val="24"/>
          <w:szCs w:val="24"/>
          <w:lang w:val="es-DO"/>
        </w:rPr>
        <w:t xml:space="preserve">; 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 xml:space="preserve"> Reserva</w:t>
      </w:r>
      <w:r w:rsidR="003E2DB6" w:rsidRPr="00C57802">
        <w:rPr>
          <w:rFonts w:ascii="Times New Roman" w:hAnsi="Times New Roman" w:cs="Times New Roman"/>
          <w:sz w:val="24"/>
          <w:szCs w:val="24"/>
          <w:lang w:val="es-ES"/>
        </w:rPr>
        <w:t>, S.A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.,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561,8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crece 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1.23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tiene una participación de 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>13.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97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Mapfre BHD</w:t>
      </w:r>
      <w:r w:rsidR="009116F7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ocupa el cuarto puesto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crecimiento de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10.64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488,7</w:t>
      </w:r>
      <w:r w:rsidR="00C00459" w:rsidRPr="00203699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y participación </w:t>
      </w:r>
      <w:r w:rsidR="00C00459">
        <w:rPr>
          <w:rFonts w:ascii="Times New Roman" w:hAnsi="Times New Roman" w:cs="Times New Roman"/>
          <w:sz w:val="24"/>
          <w:szCs w:val="24"/>
          <w:lang w:val="es-ES"/>
        </w:rPr>
        <w:t>12.</w:t>
      </w:r>
      <w:r w:rsidR="00DD277E" w:rsidRPr="00203699">
        <w:rPr>
          <w:rFonts w:ascii="Times New Roman" w:hAnsi="Times New Roman" w:cs="Times New Roman"/>
          <w:sz w:val="24"/>
          <w:szCs w:val="24"/>
          <w:lang w:val="es-DO"/>
        </w:rPr>
        <w:t>15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E2DB6" w:rsidRPr="00203699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La Colonial de</w:t>
      </w:r>
      <w:r w:rsidR="003E2DB6">
        <w:rPr>
          <w:rFonts w:ascii="Times New Roman" w:hAnsi="Times New Roman" w:cs="Times New Roman"/>
          <w:sz w:val="24"/>
          <w:szCs w:val="24"/>
          <w:lang w:val="es-ES"/>
        </w:rPr>
        <w:t xml:space="preserve"> Seguros, S.A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está en el quinto lugar con un 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8C2EDD">
        <w:rPr>
          <w:rFonts w:ascii="Times New Roman" w:hAnsi="Times New Roman" w:cs="Times New Roman"/>
          <w:sz w:val="24"/>
          <w:szCs w:val="24"/>
          <w:lang w:val="es-ES"/>
        </w:rPr>
        <w:t>-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11.9</w:t>
      </w:r>
      <w:r w:rsidR="00C00459" w:rsidRPr="00203699">
        <w:rPr>
          <w:rFonts w:ascii="Times New Roman" w:hAnsi="Times New Roman" w:cs="Times New Roman"/>
          <w:sz w:val="24"/>
          <w:szCs w:val="24"/>
          <w:lang w:val="es-DO"/>
        </w:rPr>
        <w:t>1</w:t>
      </w:r>
      <w:r w:rsidR="008F69EA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369,8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9.19</w:t>
      </w:r>
      <w:r w:rsidR="007F2AE5">
        <w:rPr>
          <w:rFonts w:ascii="Times New Roman" w:hAnsi="Times New Roman" w:cs="Times New Roman"/>
          <w:sz w:val="24"/>
          <w:szCs w:val="24"/>
          <w:lang w:val="es-ES"/>
        </w:rPr>
        <w:t xml:space="preserve">%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de participación.</w:t>
      </w:r>
    </w:p>
    <w:p w:rsidR="001E4CFD" w:rsidRPr="00C57802" w:rsidRDefault="008A2B6F" w:rsidP="00554C3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13338">
        <w:rPr>
          <w:rFonts w:ascii="Times New Roman" w:hAnsi="Times New Roman" w:cs="Times New Roman"/>
          <w:sz w:val="24"/>
          <w:szCs w:val="24"/>
          <w:lang w:val="es-ES"/>
        </w:rPr>
        <w:lastRenderedPageBreak/>
        <w:t>Seguros</w:t>
      </w:r>
      <w:r w:rsidR="00554C3D">
        <w:rPr>
          <w:rFonts w:ascii="Times New Roman" w:hAnsi="Times New Roman" w:cs="Times New Roman"/>
          <w:sz w:val="24"/>
          <w:szCs w:val="24"/>
          <w:lang w:val="es-ES"/>
        </w:rPr>
        <w:t xml:space="preserve"> Sura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sexto lugar, su monto es RD$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274,9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18.69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6.84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C57802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o, tiene un crecimiento de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11.97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165,6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y participación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4.12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Scotia</w:t>
      </w:r>
      <w:proofErr w:type="spellEnd"/>
      <w:r w:rsidR="00B35B1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57692" w:rsidRPr="00321891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, S.A</w:t>
      </w:r>
      <w:r w:rsidR="008C3835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 xml:space="preserve">122,1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9.02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3.04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57692" w:rsidRP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General de</w:t>
      </w:r>
      <w:r w:rsidR="00357692" w:rsidRPr="001E0D8D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noveno lugar, tiene un crecimiento de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15.48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119,7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98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La Monumental de Seguros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77,1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6.40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C00459">
        <w:rPr>
          <w:rFonts w:ascii="Times New Roman" w:hAnsi="Times New Roman" w:cs="Times New Roman"/>
          <w:sz w:val="24"/>
          <w:szCs w:val="24"/>
          <w:lang w:val="es-ES"/>
        </w:rPr>
        <w:t>1.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92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del mercado. 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Estas diez compañías controlan el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88.67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F63206" w:rsidRPr="00203699" w:rsidRDefault="00F63206" w:rsidP="00F6320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DO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ento n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 xml:space="preserve">otable en sus primas son: Atrio Seguros, S.A.,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704.12</w:t>
      </w:r>
      <w:r w:rsidR="005A6A2B">
        <w:rPr>
          <w:rFonts w:ascii="Times New Roman" w:hAnsi="Times New Roman" w:cs="Times New Roman"/>
          <w:sz w:val="24"/>
          <w:szCs w:val="24"/>
          <w:lang w:val="es-ES"/>
        </w:rPr>
        <w:t>%,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 xml:space="preserve"> ADEMI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, S.A,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696.49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A36566" w:rsidRPr="00203699">
        <w:rPr>
          <w:rFonts w:ascii="Times New Roman" w:hAnsi="Times New Roman" w:cs="Times New Roman"/>
          <w:sz w:val="24"/>
          <w:szCs w:val="24"/>
          <w:lang w:val="es-DO"/>
        </w:rPr>
        <w:t xml:space="preserve">, y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Aseguradora Agropecuaria Dominicana</w:t>
      </w:r>
      <w:r w:rsidR="00A36566" w:rsidRPr="00203699">
        <w:rPr>
          <w:rFonts w:ascii="Times New Roman" w:hAnsi="Times New Roman" w:cs="Times New Roman"/>
          <w:sz w:val="24"/>
          <w:szCs w:val="24"/>
          <w:lang w:val="es-DO"/>
        </w:rPr>
        <w:t xml:space="preserve">, S.A.,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206.76</w:t>
      </w:r>
      <w:r w:rsidR="00A36566" w:rsidRPr="00203699">
        <w:rPr>
          <w:rFonts w:ascii="Times New Roman" w:hAnsi="Times New Roman" w:cs="Times New Roman"/>
          <w:sz w:val="24"/>
          <w:szCs w:val="24"/>
          <w:lang w:val="es-DO"/>
        </w:rPr>
        <w:t>%.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4238BD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9D75A9" w:rsidRDefault="00DD2B19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7F2AE5">
        <w:rPr>
          <w:rFonts w:ascii="Times New Roman" w:hAnsi="Times New Roman" w:cs="Times New Roman"/>
          <w:b/>
          <w:i/>
          <w:sz w:val="24"/>
          <w:szCs w:val="24"/>
        </w:rPr>
        <w:t>OCTUBRE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2017</w:t>
      </w:r>
    </w:p>
    <w:p w:rsidR="002E4B35" w:rsidRPr="009D75A9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as ascienden a RD$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40</w:t>
      </w:r>
      <w:proofErr w:type="gramStart"/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,514,848,994</w:t>
      </w:r>
      <w:proofErr w:type="gramEnd"/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millones teniendo un increme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nto absoluto de RD$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7,277,291,894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 xml:space="preserve"> y uno relativo 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 xml:space="preserve">de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21.89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AE4803">
        <w:rPr>
          <w:rFonts w:ascii="Times New Roman" w:hAnsi="Times New Roman" w:cs="Times New Roman"/>
          <w:sz w:val="24"/>
          <w:szCs w:val="24"/>
          <w:lang w:val="es-ES"/>
        </w:rPr>
        <w:t xml:space="preserve">Salud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103.12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 xml:space="preserve">Agrícola y Pecuario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38.35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%.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B61509">
        <w:rPr>
          <w:rFonts w:ascii="Times New Roman" w:hAnsi="Times New Roman" w:cs="Times New Roman"/>
          <w:sz w:val="24"/>
          <w:szCs w:val="24"/>
          <w:lang w:val="es-ES"/>
        </w:rPr>
        <w:t xml:space="preserve">Vehículos de Motor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26.99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%  e Incendio y Aliados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24.83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on: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 Seguros </w:t>
      </w:r>
      <w:proofErr w:type="spellStart"/>
      <w:r w:rsidR="00A244C6">
        <w:rPr>
          <w:rFonts w:ascii="Times New Roman" w:hAnsi="Times New Roman" w:cs="Times New Roman"/>
          <w:sz w:val="24"/>
          <w:szCs w:val="24"/>
          <w:lang w:val="es-ES"/>
        </w:rPr>
        <w:t>Ademi</w:t>
      </w:r>
      <w:proofErr w:type="spellEnd"/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4,284.55</w:t>
      </w:r>
      <w:r w:rsidR="00471D8D">
        <w:rPr>
          <w:rFonts w:ascii="Times New Roman" w:hAnsi="Times New Roman" w:cs="Times New Roman"/>
          <w:sz w:val="24"/>
          <w:szCs w:val="24"/>
          <w:lang w:val="es-ES"/>
        </w:rPr>
        <w:t>%,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 xml:space="preserve"> ATRIO 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786562">
        <w:rPr>
          <w:rFonts w:ascii="Times New Roman" w:hAnsi="Times New Roman" w:cs="Times New Roman"/>
          <w:sz w:val="24"/>
          <w:szCs w:val="24"/>
          <w:lang w:val="es-ES"/>
        </w:rPr>
        <w:t xml:space="preserve">, S.A,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397.58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%, y 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 xml:space="preserve">Humano 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78656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7F2AE5" w:rsidRPr="00203699">
        <w:rPr>
          <w:rFonts w:ascii="Times New Roman" w:hAnsi="Times New Roman" w:cs="Times New Roman"/>
          <w:sz w:val="24"/>
          <w:szCs w:val="24"/>
          <w:lang w:val="es-DO"/>
        </w:rPr>
        <w:t>333.22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1E4CFD" w:rsidRPr="002E4B35" w:rsidRDefault="001E4CFD" w:rsidP="001E4CFD">
      <w:pPr>
        <w:rPr>
          <w:lang w:val="es-ES"/>
        </w:rPr>
      </w:pPr>
    </w:p>
    <w:p w:rsidR="001E4CFD" w:rsidRPr="005A6A2B" w:rsidRDefault="001E4CFD" w:rsidP="001E4CFD">
      <w:pPr>
        <w:rPr>
          <w:lang w:val="es-ES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1431E"/>
    <w:rsid w:val="00021EE1"/>
    <w:rsid w:val="0004519A"/>
    <w:rsid w:val="00080BAB"/>
    <w:rsid w:val="000902F7"/>
    <w:rsid w:val="00095C6B"/>
    <w:rsid w:val="000A4C84"/>
    <w:rsid w:val="000D3E00"/>
    <w:rsid w:val="00117796"/>
    <w:rsid w:val="00125446"/>
    <w:rsid w:val="001474EB"/>
    <w:rsid w:val="00166B5E"/>
    <w:rsid w:val="00186858"/>
    <w:rsid w:val="0019280E"/>
    <w:rsid w:val="001A3BB2"/>
    <w:rsid w:val="001C7970"/>
    <w:rsid w:val="001E4CFD"/>
    <w:rsid w:val="002008CC"/>
    <w:rsid w:val="00203699"/>
    <w:rsid w:val="0020657E"/>
    <w:rsid w:val="00233173"/>
    <w:rsid w:val="002427E0"/>
    <w:rsid w:val="00255232"/>
    <w:rsid w:val="00264EE0"/>
    <w:rsid w:val="00274650"/>
    <w:rsid w:val="002A2DE5"/>
    <w:rsid w:val="002A49C9"/>
    <w:rsid w:val="002B2E4F"/>
    <w:rsid w:val="002C39C8"/>
    <w:rsid w:val="002E4B35"/>
    <w:rsid w:val="002F1CF3"/>
    <w:rsid w:val="002F593A"/>
    <w:rsid w:val="00322ED9"/>
    <w:rsid w:val="003550D4"/>
    <w:rsid w:val="00357692"/>
    <w:rsid w:val="00372408"/>
    <w:rsid w:val="003A14E8"/>
    <w:rsid w:val="003A2ACD"/>
    <w:rsid w:val="003A3198"/>
    <w:rsid w:val="003B4B55"/>
    <w:rsid w:val="003B6948"/>
    <w:rsid w:val="003E2DB6"/>
    <w:rsid w:val="0040625D"/>
    <w:rsid w:val="004216AA"/>
    <w:rsid w:val="004238BD"/>
    <w:rsid w:val="00425804"/>
    <w:rsid w:val="00440286"/>
    <w:rsid w:val="0045283C"/>
    <w:rsid w:val="00471D8D"/>
    <w:rsid w:val="00490830"/>
    <w:rsid w:val="004D680E"/>
    <w:rsid w:val="004E4ACC"/>
    <w:rsid w:val="004E7626"/>
    <w:rsid w:val="0052383E"/>
    <w:rsid w:val="00554C3D"/>
    <w:rsid w:val="00560234"/>
    <w:rsid w:val="005661F2"/>
    <w:rsid w:val="00574724"/>
    <w:rsid w:val="005A54AF"/>
    <w:rsid w:val="005A6A2B"/>
    <w:rsid w:val="005C22EB"/>
    <w:rsid w:val="005D1F7B"/>
    <w:rsid w:val="005F57BF"/>
    <w:rsid w:val="0061351A"/>
    <w:rsid w:val="00631572"/>
    <w:rsid w:val="0067719F"/>
    <w:rsid w:val="00680AE2"/>
    <w:rsid w:val="006850EA"/>
    <w:rsid w:val="00690C89"/>
    <w:rsid w:val="006B1973"/>
    <w:rsid w:val="006B73FB"/>
    <w:rsid w:val="006C63E6"/>
    <w:rsid w:val="006D53C2"/>
    <w:rsid w:val="006F1F9B"/>
    <w:rsid w:val="00704DA2"/>
    <w:rsid w:val="00707EBF"/>
    <w:rsid w:val="00722FC0"/>
    <w:rsid w:val="00732888"/>
    <w:rsid w:val="00753930"/>
    <w:rsid w:val="00756D3D"/>
    <w:rsid w:val="007831FF"/>
    <w:rsid w:val="00786562"/>
    <w:rsid w:val="007876E4"/>
    <w:rsid w:val="0079645E"/>
    <w:rsid w:val="007975BE"/>
    <w:rsid w:val="007A03F8"/>
    <w:rsid w:val="007A2CF5"/>
    <w:rsid w:val="007B4AC5"/>
    <w:rsid w:val="007B5F59"/>
    <w:rsid w:val="007C15E1"/>
    <w:rsid w:val="007D0F31"/>
    <w:rsid w:val="007F2063"/>
    <w:rsid w:val="007F2AE5"/>
    <w:rsid w:val="00817B96"/>
    <w:rsid w:val="008331BB"/>
    <w:rsid w:val="00841CC5"/>
    <w:rsid w:val="00855CDA"/>
    <w:rsid w:val="0089140D"/>
    <w:rsid w:val="008A2B6F"/>
    <w:rsid w:val="008A7904"/>
    <w:rsid w:val="008B0656"/>
    <w:rsid w:val="008C2EDD"/>
    <w:rsid w:val="008C3835"/>
    <w:rsid w:val="008D22E1"/>
    <w:rsid w:val="008D61F3"/>
    <w:rsid w:val="008F69EA"/>
    <w:rsid w:val="009116F7"/>
    <w:rsid w:val="00912A66"/>
    <w:rsid w:val="00926B46"/>
    <w:rsid w:val="00934A59"/>
    <w:rsid w:val="00943AB1"/>
    <w:rsid w:val="0098616C"/>
    <w:rsid w:val="00992B2D"/>
    <w:rsid w:val="009963B0"/>
    <w:rsid w:val="009D75A9"/>
    <w:rsid w:val="00A1162F"/>
    <w:rsid w:val="00A11DB0"/>
    <w:rsid w:val="00A14633"/>
    <w:rsid w:val="00A244C6"/>
    <w:rsid w:val="00A36566"/>
    <w:rsid w:val="00A52382"/>
    <w:rsid w:val="00A83BD0"/>
    <w:rsid w:val="00A83C85"/>
    <w:rsid w:val="00A90B02"/>
    <w:rsid w:val="00A95762"/>
    <w:rsid w:val="00AE4803"/>
    <w:rsid w:val="00AF0223"/>
    <w:rsid w:val="00B1008B"/>
    <w:rsid w:val="00B35B16"/>
    <w:rsid w:val="00B44C5C"/>
    <w:rsid w:val="00B61509"/>
    <w:rsid w:val="00B86E15"/>
    <w:rsid w:val="00BC2A4C"/>
    <w:rsid w:val="00BC349A"/>
    <w:rsid w:val="00BC5FE0"/>
    <w:rsid w:val="00BC6514"/>
    <w:rsid w:val="00BD247A"/>
    <w:rsid w:val="00C00459"/>
    <w:rsid w:val="00C01AB5"/>
    <w:rsid w:val="00C038BC"/>
    <w:rsid w:val="00C039FA"/>
    <w:rsid w:val="00C054C6"/>
    <w:rsid w:val="00C17EE1"/>
    <w:rsid w:val="00C35CF8"/>
    <w:rsid w:val="00C466EB"/>
    <w:rsid w:val="00C57802"/>
    <w:rsid w:val="00CA0552"/>
    <w:rsid w:val="00CC0F93"/>
    <w:rsid w:val="00CD007F"/>
    <w:rsid w:val="00CD648A"/>
    <w:rsid w:val="00D14DAD"/>
    <w:rsid w:val="00D56339"/>
    <w:rsid w:val="00D60EA8"/>
    <w:rsid w:val="00D624E7"/>
    <w:rsid w:val="00D6357E"/>
    <w:rsid w:val="00DC7685"/>
    <w:rsid w:val="00DD26C1"/>
    <w:rsid w:val="00DD277E"/>
    <w:rsid w:val="00DD2B19"/>
    <w:rsid w:val="00DD35A1"/>
    <w:rsid w:val="00DE3FB9"/>
    <w:rsid w:val="00DE466C"/>
    <w:rsid w:val="00E11534"/>
    <w:rsid w:val="00E20996"/>
    <w:rsid w:val="00E26702"/>
    <w:rsid w:val="00E535AE"/>
    <w:rsid w:val="00E75A25"/>
    <w:rsid w:val="00E87CC4"/>
    <w:rsid w:val="00E97EE4"/>
    <w:rsid w:val="00EB6325"/>
    <w:rsid w:val="00ED10F6"/>
    <w:rsid w:val="00EE6AFE"/>
    <w:rsid w:val="00EF14D0"/>
    <w:rsid w:val="00EF43A8"/>
    <w:rsid w:val="00EF5388"/>
    <w:rsid w:val="00F46860"/>
    <w:rsid w:val="00F46CE3"/>
    <w:rsid w:val="00F63206"/>
    <w:rsid w:val="00F6629B"/>
    <w:rsid w:val="00F9032F"/>
    <w:rsid w:val="00F92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486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FSanchez</cp:lastModifiedBy>
  <cp:revision>9</cp:revision>
  <cp:lastPrinted>2017-11-30T14:31:00Z</cp:lastPrinted>
  <dcterms:created xsi:type="dcterms:W3CDTF">2017-11-30T16:22:00Z</dcterms:created>
  <dcterms:modified xsi:type="dcterms:W3CDTF">2017-11-30T18:32:00Z</dcterms:modified>
</cp:coreProperties>
</file>