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6B1973">
        <w:rPr>
          <w:rFonts w:ascii="Times New Roman" w:hAnsi="Times New Roman" w:cs="Times New Roman"/>
          <w:b/>
          <w:i/>
          <w:sz w:val="24"/>
          <w:szCs w:val="24"/>
          <w:lang w:val="es-ES"/>
        </w:rPr>
        <w:t>MAYO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Mayo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6B1973">
        <w:rPr>
          <w:rFonts w:ascii="Times New Roman" w:hAnsi="Times New Roman" w:cs="Times New Roman"/>
          <w:sz w:val="24"/>
          <w:szCs w:val="24"/>
          <w:lang w:val="es-ES"/>
        </w:rPr>
        <w:t>,492,659,917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1,195,076,110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36.24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259.90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; Agrícola y Pecuario 204.35%;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30.49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mos de mayor participación son: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27.47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Vehículos de Motor, 27.22%;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19.10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32.37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855CDA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454,055,990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 xml:space="preserve"> 99</w:t>
      </w:r>
      <w:r w:rsidR="00DD26C1">
        <w:rPr>
          <w:rFonts w:ascii="Times New Roman" w:hAnsi="Times New Roman" w:cs="Times New Roman"/>
          <w:sz w:val="24"/>
          <w:szCs w:val="24"/>
          <w:lang w:val="es-ES"/>
        </w:rPr>
        <w:t>.99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,492,659,917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67.63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1,031,5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13.92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2.96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Seguros Reservas,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51.7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708,6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15.77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Mapfre BHD Seguros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S.A.,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552,6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12.93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2.3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858.02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518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1.55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75A25" w:rsidRPr="00321891">
        <w:rPr>
          <w:rFonts w:ascii="Times New Roman" w:hAnsi="Times New Roman" w:cs="Times New Roman"/>
          <w:sz w:val="24"/>
          <w:szCs w:val="24"/>
          <w:lang w:val="es-ES"/>
        </w:rPr>
        <w:t>Seguros Sura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24.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75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74,0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8.32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DD2B1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La Colonial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322,4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-5.55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7.18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101.76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144,5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3.22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6,5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7.66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2.59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8.59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113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,1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2.5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Aseguradora Agropecuaria Dominicana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92,2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 182.85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2.05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88.46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>
        <w:rPr>
          <w:rFonts w:ascii="Times New Roman" w:hAnsi="Times New Roman" w:cs="Times New Roman"/>
          <w:sz w:val="24"/>
          <w:szCs w:val="24"/>
          <w:lang w:val="es-ES"/>
        </w:rPr>
        <w:t>Humano Seguros, S.A, 858.02%, Atrio Seguros</w:t>
      </w:r>
      <w:r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>
        <w:rPr>
          <w:rFonts w:ascii="Times New Roman" w:hAnsi="Times New Roman" w:cs="Times New Roman"/>
          <w:sz w:val="24"/>
          <w:szCs w:val="24"/>
          <w:lang w:val="es-ES"/>
        </w:rPr>
        <w:t>628.29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%, y </w:t>
      </w:r>
      <w:r>
        <w:rPr>
          <w:rFonts w:ascii="Times New Roman" w:hAnsi="Times New Roman" w:cs="Times New Roman"/>
          <w:sz w:val="24"/>
          <w:szCs w:val="24"/>
          <w:lang w:val="es-ES"/>
        </w:rPr>
        <w:t>Aseguradora Agropecuaria Dominicana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182.85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6B1973">
        <w:rPr>
          <w:rFonts w:ascii="Times New Roman" w:hAnsi="Times New Roman" w:cs="Times New Roman"/>
          <w:b/>
          <w:i/>
          <w:sz w:val="24"/>
          <w:szCs w:val="24"/>
          <w:lang w:val="es-ES"/>
        </w:rPr>
        <w:t>MAYO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19</w:t>
      </w:r>
      <w:proofErr w:type="gramStart"/>
      <w:r w:rsidR="00F63206">
        <w:rPr>
          <w:rFonts w:ascii="Times New Roman" w:hAnsi="Times New Roman" w:cs="Times New Roman"/>
          <w:sz w:val="24"/>
          <w:szCs w:val="24"/>
          <w:lang w:val="es-ES"/>
        </w:rPr>
        <w:t>,744,350,651</w:t>
      </w:r>
      <w:proofErr w:type="gramEnd"/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4,048,609,252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25.79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153.32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Agrícola y Pecuario 77.06%.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7.79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26.43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1,151.8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255.02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, y </w:t>
      </w:r>
      <w:r w:rsidR="00912A66">
        <w:rPr>
          <w:rFonts w:ascii="Times New Roman" w:hAnsi="Times New Roman" w:cs="Times New Roman"/>
          <w:sz w:val="24"/>
          <w:szCs w:val="24"/>
          <w:lang w:val="es-ES"/>
        </w:rPr>
        <w:t>Atlántica Seguros</w:t>
      </w:r>
      <w:r w:rsidR="00786562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12A66">
        <w:rPr>
          <w:rFonts w:ascii="Times New Roman" w:hAnsi="Times New Roman" w:cs="Times New Roman"/>
          <w:sz w:val="24"/>
          <w:szCs w:val="24"/>
          <w:lang w:val="es-ES"/>
        </w:rPr>
        <w:t>148.12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474EB"/>
    <w:rsid w:val="00166B5E"/>
    <w:rsid w:val="0019280E"/>
    <w:rsid w:val="001C7970"/>
    <w:rsid w:val="001E4CFD"/>
    <w:rsid w:val="002008CC"/>
    <w:rsid w:val="0020657E"/>
    <w:rsid w:val="00233173"/>
    <w:rsid w:val="002427E0"/>
    <w:rsid w:val="00255232"/>
    <w:rsid w:val="00274650"/>
    <w:rsid w:val="002A2DE5"/>
    <w:rsid w:val="002B2E4F"/>
    <w:rsid w:val="002C39C8"/>
    <w:rsid w:val="002E4B35"/>
    <w:rsid w:val="002F1CF3"/>
    <w:rsid w:val="002F593A"/>
    <w:rsid w:val="00322ED9"/>
    <w:rsid w:val="003550D4"/>
    <w:rsid w:val="00357692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90830"/>
    <w:rsid w:val="004D680E"/>
    <w:rsid w:val="004E4ACC"/>
    <w:rsid w:val="004E7626"/>
    <w:rsid w:val="0052383E"/>
    <w:rsid w:val="00560234"/>
    <w:rsid w:val="005661F2"/>
    <w:rsid w:val="00574724"/>
    <w:rsid w:val="005A54AF"/>
    <w:rsid w:val="005C22EB"/>
    <w:rsid w:val="005F57BF"/>
    <w:rsid w:val="0061351A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B4AC5"/>
    <w:rsid w:val="007B5F59"/>
    <w:rsid w:val="007C15E1"/>
    <w:rsid w:val="007D0F31"/>
    <w:rsid w:val="008331BB"/>
    <w:rsid w:val="00841CC5"/>
    <w:rsid w:val="00855CDA"/>
    <w:rsid w:val="008A2B6F"/>
    <w:rsid w:val="008B0656"/>
    <w:rsid w:val="008C3835"/>
    <w:rsid w:val="008D22E1"/>
    <w:rsid w:val="008D61F3"/>
    <w:rsid w:val="008F69EA"/>
    <w:rsid w:val="009116F7"/>
    <w:rsid w:val="00912A66"/>
    <w:rsid w:val="00943AB1"/>
    <w:rsid w:val="0098616C"/>
    <w:rsid w:val="00992B2D"/>
    <w:rsid w:val="009963B0"/>
    <w:rsid w:val="009D75A9"/>
    <w:rsid w:val="00A1162F"/>
    <w:rsid w:val="00A14633"/>
    <w:rsid w:val="00A52382"/>
    <w:rsid w:val="00A83BD0"/>
    <w:rsid w:val="00A83C85"/>
    <w:rsid w:val="00A90B02"/>
    <w:rsid w:val="00A95762"/>
    <w:rsid w:val="00AE4803"/>
    <w:rsid w:val="00AF0223"/>
    <w:rsid w:val="00B1008B"/>
    <w:rsid w:val="00B44C5C"/>
    <w:rsid w:val="00B61509"/>
    <w:rsid w:val="00B86E15"/>
    <w:rsid w:val="00BC2A4C"/>
    <w:rsid w:val="00BC349A"/>
    <w:rsid w:val="00BC5FE0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3206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16</cp:revision>
  <cp:lastPrinted>2017-05-30T15:47:00Z</cp:lastPrinted>
  <dcterms:created xsi:type="dcterms:W3CDTF">2017-03-28T13:24:00Z</dcterms:created>
  <dcterms:modified xsi:type="dcterms:W3CDTF">2017-07-05T14:40:00Z</dcterms:modified>
</cp:coreProperties>
</file>