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19280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D14DAD">
        <w:rPr>
          <w:rFonts w:ascii="Times New Roman" w:hAnsi="Times New Roman" w:cs="Times New Roman"/>
          <w:b/>
          <w:i/>
          <w:sz w:val="24"/>
          <w:szCs w:val="24"/>
          <w:lang w:val="es-ES"/>
        </w:rPr>
        <w:t>ABRIL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Cobradas ascienden en Abril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D14DAD">
        <w:rPr>
          <w:rFonts w:ascii="Times New Roman" w:hAnsi="Times New Roman" w:cs="Times New Roman"/>
          <w:sz w:val="24"/>
          <w:szCs w:val="24"/>
          <w:lang w:val="es-ES"/>
        </w:rPr>
        <w:t>,738,290,749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708,749,968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millones y uno relativo de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23.39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 Agrícola y Pecuario 354.76%;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16.31% y 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Otros Seguros, 29.97%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44C5C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Motor,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27.35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25.04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Salud, 18.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58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A90B02">
        <w:rPr>
          <w:rFonts w:ascii="Times New Roman" w:hAnsi="Times New Roman" w:cs="Times New Roman"/>
          <w:sz w:val="24"/>
          <w:szCs w:val="24"/>
          <w:lang w:val="es-ES"/>
        </w:rPr>
        <w:t>32.54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855CDA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A90B02">
        <w:rPr>
          <w:rFonts w:ascii="Times New Roman" w:hAnsi="Times New Roman" w:cs="Times New Roman"/>
          <w:sz w:val="24"/>
          <w:szCs w:val="24"/>
          <w:lang w:val="es-ES"/>
        </w:rPr>
        <w:t>216,590,256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 xml:space="preserve"> 99</w:t>
      </w:r>
      <w:r w:rsidR="00DD26C1">
        <w:rPr>
          <w:rFonts w:ascii="Times New Roman" w:hAnsi="Times New Roman" w:cs="Times New Roman"/>
          <w:sz w:val="24"/>
          <w:szCs w:val="24"/>
          <w:lang w:val="es-ES"/>
        </w:rPr>
        <w:t>.99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D14DAD">
        <w:rPr>
          <w:rFonts w:ascii="Times New Roman" w:hAnsi="Times New Roman" w:cs="Times New Roman"/>
          <w:sz w:val="24"/>
          <w:szCs w:val="24"/>
          <w:lang w:val="es-ES"/>
        </w:rPr>
        <w:t>,738,290,749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67.46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814,9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8.30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21.80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Seguros Reservas,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1.22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575,8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15.40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Mapfre BHD Seguros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S.A.,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501,8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19.17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13.42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921.92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401,8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10.75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75A25" w:rsidRPr="00321891">
        <w:rPr>
          <w:rFonts w:ascii="Times New Roman" w:hAnsi="Times New Roman" w:cs="Times New Roman"/>
          <w:sz w:val="24"/>
          <w:szCs w:val="24"/>
          <w:lang w:val="es-ES"/>
        </w:rPr>
        <w:t>Seguros Sura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24.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23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321,8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8.61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8A2B6F" w:rsidP="00DD2B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La Colonial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269,9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-0.10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7.22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41.74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123,4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3.30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A14633" w:rsidRPr="00A1463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 w:rsidRPr="001E0D8D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3,9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9.91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3.05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A14633" w:rsidRPr="00A1463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A14633" w:rsidRPr="00321891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A14633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A14633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BC2A4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6.73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109,1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2.92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La Monumental de Seguros,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72,9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 2.65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="00CD648A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88.42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ento notable en sus primas son: Humano Seguros, S.A.,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921.92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Atrio Seguros</w:t>
      </w:r>
      <w:r w:rsidR="0001431E" w:rsidRPr="00C5780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.,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230.56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01431E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38BD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seguradora Agropecuaria Dominicana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>, S.A. 1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93.70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>%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D14DAD">
        <w:rPr>
          <w:rFonts w:ascii="Times New Roman" w:hAnsi="Times New Roman" w:cs="Times New Roman"/>
          <w:b/>
          <w:i/>
          <w:sz w:val="24"/>
          <w:szCs w:val="24"/>
          <w:lang w:val="es-ES"/>
        </w:rPr>
        <w:t>ABRIL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15</w:t>
      </w:r>
      <w:proofErr w:type="gramStart"/>
      <w:r w:rsidR="00BC5FE0">
        <w:rPr>
          <w:rFonts w:ascii="Times New Roman" w:hAnsi="Times New Roman" w:cs="Times New Roman"/>
          <w:sz w:val="24"/>
          <w:szCs w:val="24"/>
          <w:lang w:val="es-ES"/>
        </w:rPr>
        <w:t>,251,690,735</w:t>
      </w:r>
      <w:proofErr w:type="gramEnd"/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>2,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853,533,142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de 23.02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Salud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132.30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>Vida Individual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51.42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Vehículos de Motor 2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7.96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26.12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1,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287.90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Atrio 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201.04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, y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Atlántica Seguros</w:t>
      </w:r>
      <w:r w:rsidR="00786562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>149.52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80BAB"/>
    <w:rsid w:val="000902F7"/>
    <w:rsid w:val="00095C6B"/>
    <w:rsid w:val="000A4C84"/>
    <w:rsid w:val="000D3E00"/>
    <w:rsid w:val="00117796"/>
    <w:rsid w:val="001474EB"/>
    <w:rsid w:val="00166B5E"/>
    <w:rsid w:val="0019280E"/>
    <w:rsid w:val="001C7970"/>
    <w:rsid w:val="001E4CFD"/>
    <w:rsid w:val="002008CC"/>
    <w:rsid w:val="0020657E"/>
    <w:rsid w:val="00233173"/>
    <w:rsid w:val="002427E0"/>
    <w:rsid w:val="00255232"/>
    <w:rsid w:val="00274650"/>
    <w:rsid w:val="002A2DE5"/>
    <w:rsid w:val="002C39C8"/>
    <w:rsid w:val="002E4B35"/>
    <w:rsid w:val="002F1CF3"/>
    <w:rsid w:val="002F593A"/>
    <w:rsid w:val="00322ED9"/>
    <w:rsid w:val="003550D4"/>
    <w:rsid w:val="003A14E8"/>
    <w:rsid w:val="003A3198"/>
    <w:rsid w:val="003B4B55"/>
    <w:rsid w:val="003B6948"/>
    <w:rsid w:val="0040625D"/>
    <w:rsid w:val="004238BD"/>
    <w:rsid w:val="00425804"/>
    <w:rsid w:val="00440286"/>
    <w:rsid w:val="0045283C"/>
    <w:rsid w:val="00490830"/>
    <w:rsid w:val="004D680E"/>
    <w:rsid w:val="004E4ACC"/>
    <w:rsid w:val="004E7626"/>
    <w:rsid w:val="0052383E"/>
    <w:rsid w:val="00560234"/>
    <w:rsid w:val="005661F2"/>
    <w:rsid w:val="00574724"/>
    <w:rsid w:val="005A54AF"/>
    <w:rsid w:val="005C22EB"/>
    <w:rsid w:val="005F57BF"/>
    <w:rsid w:val="0061351A"/>
    <w:rsid w:val="0067719F"/>
    <w:rsid w:val="00680AE2"/>
    <w:rsid w:val="006850EA"/>
    <w:rsid w:val="00690C89"/>
    <w:rsid w:val="006B73FB"/>
    <w:rsid w:val="006C63E6"/>
    <w:rsid w:val="006D53C2"/>
    <w:rsid w:val="006F1F9B"/>
    <w:rsid w:val="00704DA2"/>
    <w:rsid w:val="00722FC0"/>
    <w:rsid w:val="00732888"/>
    <w:rsid w:val="00753930"/>
    <w:rsid w:val="00756D3D"/>
    <w:rsid w:val="007831FF"/>
    <w:rsid w:val="00786562"/>
    <w:rsid w:val="007876E4"/>
    <w:rsid w:val="007B4AC5"/>
    <w:rsid w:val="007B5F59"/>
    <w:rsid w:val="007C15E1"/>
    <w:rsid w:val="007D0F31"/>
    <w:rsid w:val="008331BB"/>
    <w:rsid w:val="00841CC5"/>
    <w:rsid w:val="00855CDA"/>
    <w:rsid w:val="008A2B6F"/>
    <w:rsid w:val="008C3835"/>
    <w:rsid w:val="008D22E1"/>
    <w:rsid w:val="008D61F3"/>
    <w:rsid w:val="008F69EA"/>
    <w:rsid w:val="009116F7"/>
    <w:rsid w:val="00943AB1"/>
    <w:rsid w:val="0098616C"/>
    <w:rsid w:val="00992B2D"/>
    <w:rsid w:val="009963B0"/>
    <w:rsid w:val="009D75A9"/>
    <w:rsid w:val="00A1162F"/>
    <w:rsid w:val="00A14633"/>
    <w:rsid w:val="00A52382"/>
    <w:rsid w:val="00A83BD0"/>
    <w:rsid w:val="00A83C85"/>
    <w:rsid w:val="00A90B02"/>
    <w:rsid w:val="00A95762"/>
    <w:rsid w:val="00AE4803"/>
    <w:rsid w:val="00AF0223"/>
    <w:rsid w:val="00B1008B"/>
    <w:rsid w:val="00B44C5C"/>
    <w:rsid w:val="00B61509"/>
    <w:rsid w:val="00B86E15"/>
    <w:rsid w:val="00BC2A4C"/>
    <w:rsid w:val="00BC349A"/>
    <w:rsid w:val="00BC5FE0"/>
    <w:rsid w:val="00BC6514"/>
    <w:rsid w:val="00BD247A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14DAD"/>
    <w:rsid w:val="00D56339"/>
    <w:rsid w:val="00D624E7"/>
    <w:rsid w:val="00D6357E"/>
    <w:rsid w:val="00DC7685"/>
    <w:rsid w:val="00DD26C1"/>
    <w:rsid w:val="00DD2B19"/>
    <w:rsid w:val="00DD35A1"/>
    <w:rsid w:val="00DE3FB9"/>
    <w:rsid w:val="00DE466C"/>
    <w:rsid w:val="00E20996"/>
    <w:rsid w:val="00E26702"/>
    <w:rsid w:val="00E75A25"/>
    <w:rsid w:val="00E97EE4"/>
    <w:rsid w:val="00EB6325"/>
    <w:rsid w:val="00EE6AFE"/>
    <w:rsid w:val="00EF14D0"/>
    <w:rsid w:val="00EF43A8"/>
    <w:rsid w:val="00EF5388"/>
    <w:rsid w:val="00F46860"/>
    <w:rsid w:val="00F46CE3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483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jfont</cp:lastModifiedBy>
  <cp:revision>14</cp:revision>
  <cp:lastPrinted>2017-05-30T15:47:00Z</cp:lastPrinted>
  <dcterms:created xsi:type="dcterms:W3CDTF">2017-03-28T13:24:00Z</dcterms:created>
  <dcterms:modified xsi:type="dcterms:W3CDTF">2017-05-30T18:19:00Z</dcterms:modified>
</cp:coreProperties>
</file>