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</w:p>
    <w:p w:rsidR="001E4CFD" w:rsidRDefault="001E4CFD" w:rsidP="001E4C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106045</wp:posOffset>
            </wp:positionV>
            <wp:extent cx="609600" cy="581025"/>
            <wp:effectExtent l="19050" t="0" r="0" b="0"/>
            <wp:wrapTight wrapText="bothSides">
              <wp:wrapPolygon edited="0">
                <wp:start x="-675" y="0"/>
                <wp:lineTo x="-675" y="21246"/>
                <wp:lineTo x="21600" y="21246"/>
                <wp:lineTo x="21600" y="0"/>
                <wp:lineTo x="-675" y="0"/>
              </wp:wrapPolygon>
            </wp:wrapTight>
            <wp:docPr id="2" name="Imagen 3" descr="Image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Imagen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ind w:left="-284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SUPERINTENDENCIA DE  SEGUROS DE LA REPUBLICA DOMINICANA</w:t>
      </w:r>
    </w:p>
    <w:p w:rsidR="001E4CFD" w:rsidRDefault="006C63E6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>P</w:t>
      </w:r>
      <w:r w:rsidR="005002D4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RIMAS NETAS COBRADAS DE </w:t>
      </w:r>
      <w:r w:rsidR="00E341DA">
        <w:rPr>
          <w:rFonts w:ascii="Times New Roman" w:hAnsi="Times New Roman" w:cs="Times New Roman"/>
          <w:b/>
          <w:i/>
          <w:sz w:val="24"/>
          <w:szCs w:val="24"/>
          <w:lang w:val="es-ES"/>
        </w:rPr>
        <w:t>DIC</w:t>
      </w:r>
      <w:r w:rsidR="00DB5375">
        <w:rPr>
          <w:rFonts w:ascii="Times New Roman" w:hAnsi="Times New Roman" w:cs="Times New Roman"/>
          <w:b/>
          <w:i/>
          <w:sz w:val="24"/>
          <w:szCs w:val="24"/>
          <w:lang w:val="es-ES"/>
        </w:rPr>
        <w:t>IEMBRE</w:t>
      </w:r>
      <w:r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19280E">
        <w:rPr>
          <w:rFonts w:ascii="Times New Roman" w:hAnsi="Times New Roman" w:cs="Times New Roman"/>
          <w:b/>
          <w:i/>
          <w:sz w:val="24"/>
          <w:szCs w:val="24"/>
          <w:lang w:val="es-ES"/>
        </w:rPr>
        <w:t>DE 2015</w:t>
      </w:r>
    </w:p>
    <w:p w:rsidR="001E4CFD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E4CFD" w:rsidRPr="009955C7" w:rsidRDefault="001E4CFD" w:rsidP="00A7785A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Las Primas Netas </w:t>
      </w:r>
      <w:r w:rsidR="00A1334E">
        <w:rPr>
          <w:rFonts w:ascii="Times New Roman" w:hAnsi="Times New Roman" w:cs="Times New Roman"/>
          <w:sz w:val="24"/>
          <w:szCs w:val="24"/>
          <w:lang w:val="es-ES"/>
        </w:rPr>
        <w:t xml:space="preserve">Cobradas ascienden en </w:t>
      </w:r>
      <w:r w:rsidR="00E341DA">
        <w:rPr>
          <w:rFonts w:ascii="Times New Roman" w:hAnsi="Times New Roman" w:cs="Times New Roman"/>
          <w:sz w:val="24"/>
          <w:szCs w:val="24"/>
          <w:lang w:val="es-ES"/>
        </w:rPr>
        <w:t>Dic</w:t>
      </w:r>
      <w:r w:rsidR="00DB5375">
        <w:rPr>
          <w:rFonts w:ascii="Times New Roman" w:hAnsi="Times New Roman" w:cs="Times New Roman"/>
          <w:sz w:val="24"/>
          <w:szCs w:val="24"/>
          <w:lang w:val="es-ES"/>
        </w:rPr>
        <w:t>iembre</w:t>
      </w:r>
      <w:r w:rsidR="00021EE1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002D4">
        <w:rPr>
          <w:rFonts w:ascii="Times New Roman" w:hAnsi="Times New Roman" w:cs="Times New Roman"/>
          <w:sz w:val="24"/>
          <w:szCs w:val="24"/>
          <w:lang w:val="es-ES"/>
        </w:rPr>
        <w:t>a RD$</w:t>
      </w:r>
      <w:r w:rsidR="008D5C12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8D5C12">
        <w:rPr>
          <w:rFonts w:ascii="Times New Roman" w:hAnsi="Times New Roman" w:cs="Times New Roman"/>
          <w:sz w:val="24"/>
          <w:szCs w:val="24"/>
          <w:lang w:val="es-ES"/>
        </w:rPr>
        <w:t>,56</w:t>
      </w:r>
      <w:r w:rsidR="002E577F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FC2B0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8D5C12">
        <w:rPr>
          <w:rFonts w:ascii="Times New Roman" w:hAnsi="Times New Roman" w:cs="Times New Roman"/>
          <w:sz w:val="24"/>
          <w:szCs w:val="24"/>
          <w:lang w:val="es-ES"/>
        </w:rPr>
        <w:t>511</w:t>
      </w:r>
      <w:r w:rsidR="00FD0BBB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8D5C12">
        <w:rPr>
          <w:rFonts w:ascii="Times New Roman" w:hAnsi="Times New Roman" w:cs="Times New Roman"/>
          <w:sz w:val="24"/>
          <w:szCs w:val="24"/>
          <w:lang w:val="es-ES"/>
        </w:rPr>
        <w:t>621</w:t>
      </w:r>
      <w:proofErr w:type="gramEnd"/>
      <w:r w:rsidR="00753930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millones teniendo un </w:t>
      </w:r>
      <w:r w:rsidR="008D5C12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Pr="009955C7">
        <w:rPr>
          <w:rFonts w:ascii="Times New Roman" w:hAnsi="Times New Roman" w:cs="Times New Roman"/>
          <w:sz w:val="24"/>
          <w:szCs w:val="24"/>
          <w:lang w:val="es-ES"/>
        </w:rPr>
        <w:t>crecimiento absoluto de RD$</w:t>
      </w:r>
      <w:r w:rsidR="008D5C12">
        <w:rPr>
          <w:rFonts w:ascii="Times New Roman" w:hAnsi="Times New Roman" w:cs="Times New Roman"/>
          <w:sz w:val="24"/>
          <w:szCs w:val="24"/>
          <w:lang w:val="es-ES"/>
        </w:rPr>
        <w:t>-3,</w:t>
      </w:r>
      <w:r w:rsidR="00FA7992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8D5C12">
        <w:rPr>
          <w:rFonts w:ascii="Times New Roman" w:hAnsi="Times New Roman" w:cs="Times New Roman"/>
          <w:sz w:val="24"/>
          <w:szCs w:val="24"/>
          <w:lang w:val="es-ES"/>
        </w:rPr>
        <w:t>07,130</w:t>
      </w:r>
      <w:r w:rsidR="00FD0BBB">
        <w:rPr>
          <w:rFonts w:ascii="Times New Roman" w:hAnsi="Times New Roman" w:cs="Times New Roman"/>
          <w:sz w:val="24"/>
          <w:szCs w:val="24"/>
          <w:lang w:val="es-ES"/>
        </w:rPr>
        <w:t xml:space="preserve"> millones y uno relativo </w:t>
      </w:r>
      <w:r w:rsidR="008D5C12">
        <w:rPr>
          <w:rFonts w:ascii="Times New Roman" w:hAnsi="Times New Roman" w:cs="Times New Roman"/>
          <w:sz w:val="24"/>
          <w:szCs w:val="24"/>
          <w:lang w:val="es-ES"/>
        </w:rPr>
        <w:t>de -0</w:t>
      </w:r>
      <w:r w:rsidR="00796CBC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8D5C12">
        <w:rPr>
          <w:rFonts w:ascii="Times New Roman" w:hAnsi="Times New Roman" w:cs="Times New Roman"/>
          <w:sz w:val="24"/>
          <w:szCs w:val="24"/>
          <w:lang w:val="es-ES"/>
        </w:rPr>
        <w:t>10</w:t>
      </w:r>
      <w:r w:rsidRPr="009955C7">
        <w:rPr>
          <w:rFonts w:ascii="Times New Roman" w:hAnsi="Times New Roman" w:cs="Times New Roman"/>
          <w:sz w:val="24"/>
          <w:szCs w:val="24"/>
          <w:lang w:val="es-ES"/>
        </w:rPr>
        <w:t>% en relación al año anterior.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9955C7" w:rsidRDefault="00753930" w:rsidP="0077717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DO"/>
        </w:rPr>
      </w:pPr>
      <w:r w:rsidRPr="009955C7">
        <w:rPr>
          <w:rFonts w:ascii="Times New Roman" w:hAnsi="Times New Roman" w:cs="Times New Roman"/>
          <w:sz w:val="24"/>
          <w:szCs w:val="24"/>
          <w:lang w:val="es-ES"/>
        </w:rPr>
        <w:t>Este mes, en comparación al 2014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, los </w:t>
      </w:r>
      <w:r w:rsidR="00DE466C" w:rsidRPr="009955C7">
        <w:rPr>
          <w:rFonts w:ascii="Times New Roman" w:hAnsi="Times New Roman" w:cs="Times New Roman"/>
          <w:sz w:val="24"/>
          <w:szCs w:val="24"/>
          <w:lang w:val="es-ES"/>
        </w:rPr>
        <w:t>ramos de mayor crecimiento son:</w:t>
      </w:r>
      <w:r w:rsidR="00975D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51F74">
        <w:rPr>
          <w:rFonts w:ascii="Times New Roman" w:hAnsi="Times New Roman" w:cs="Times New Roman"/>
          <w:sz w:val="24"/>
          <w:szCs w:val="24"/>
          <w:lang w:val="es-ES"/>
        </w:rPr>
        <w:t xml:space="preserve">Naves Marítimas y Aéreas, </w:t>
      </w:r>
      <w:r w:rsidR="00CB6CDC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851F74">
        <w:rPr>
          <w:rFonts w:ascii="Times New Roman" w:hAnsi="Times New Roman" w:cs="Times New Roman"/>
          <w:sz w:val="24"/>
          <w:szCs w:val="24"/>
          <w:lang w:val="es-ES"/>
        </w:rPr>
        <w:t>29</w:t>
      </w:r>
      <w:r w:rsidR="00EA3D16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DE001F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851F74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9955C7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851F74">
        <w:rPr>
          <w:rFonts w:ascii="Times New Roman" w:hAnsi="Times New Roman" w:cs="Times New Roman"/>
          <w:sz w:val="24"/>
          <w:szCs w:val="24"/>
          <w:lang w:val="es-ES"/>
        </w:rPr>
        <w:t>Agrícola y Pecuario</w:t>
      </w:r>
      <w:r w:rsidR="00975DB1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DE001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51F74">
        <w:rPr>
          <w:rFonts w:ascii="Times New Roman" w:hAnsi="Times New Roman" w:cs="Times New Roman"/>
          <w:sz w:val="24"/>
          <w:szCs w:val="24"/>
          <w:lang w:val="es-ES"/>
        </w:rPr>
        <w:t>159</w:t>
      </w:r>
      <w:r w:rsidR="00DE001F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851F74">
        <w:rPr>
          <w:rFonts w:ascii="Times New Roman" w:hAnsi="Times New Roman" w:cs="Times New Roman"/>
          <w:sz w:val="24"/>
          <w:szCs w:val="24"/>
          <w:lang w:val="es-ES"/>
        </w:rPr>
        <w:t>34</w:t>
      </w:r>
      <w:r w:rsidR="00DB2D00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851F74">
        <w:rPr>
          <w:rFonts w:ascii="Times New Roman" w:hAnsi="Times New Roman" w:cs="Times New Roman"/>
          <w:sz w:val="24"/>
          <w:szCs w:val="24"/>
          <w:lang w:val="es-ES"/>
        </w:rPr>
        <w:t>Accidentes Personales 33.</w:t>
      </w:r>
      <w:r w:rsidR="00FA7992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851F74">
        <w:rPr>
          <w:rFonts w:ascii="Times New Roman" w:hAnsi="Times New Roman" w:cs="Times New Roman"/>
          <w:sz w:val="24"/>
          <w:szCs w:val="24"/>
          <w:lang w:val="es-ES"/>
        </w:rPr>
        <w:t>8</w:t>
      </w:r>
      <w:r w:rsidR="00816509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616A3F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975DB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>Los ramos de mayor participación son:</w:t>
      </w:r>
      <w:r w:rsidR="006B299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A7992">
        <w:rPr>
          <w:rFonts w:ascii="Times New Roman" w:hAnsi="Times New Roman" w:cs="Times New Roman"/>
          <w:sz w:val="24"/>
          <w:szCs w:val="24"/>
          <w:lang w:val="es-ES"/>
        </w:rPr>
        <w:t>Vehículos</w:t>
      </w:r>
      <w:r w:rsidR="00851F74">
        <w:rPr>
          <w:rFonts w:ascii="Times New Roman" w:hAnsi="Times New Roman" w:cs="Times New Roman"/>
          <w:sz w:val="24"/>
          <w:szCs w:val="24"/>
          <w:lang w:val="es-ES"/>
        </w:rPr>
        <w:t xml:space="preserve"> de Motor, 30</w:t>
      </w:r>
      <w:r w:rsidR="002334B6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851F74">
        <w:rPr>
          <w:rFonts w:ascii="Times New Roman" w:hAnsi="Times New Roman" w:cs="Times New Roman"/>
          <w:sz w:val="24"/>
          <w:szCs w:val="24"/>
          <w:lang w:val="es-ES"/>
        </w:rPr>
        <w:t>80</w:t>
      </w:r>
      <w:r w:rsidR="006B299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851F74">
        <w:rPr>
          <w:rFonts w:ascii="Times New Roman" w:hAnsi="Times New Roman" w:cs="Times New Roman"/>
          <w:sz w:val="24"/>
          <w:szCs w:val="24"/>
          <w:lang w:val="es-ES"/>
        </w:rPr>
        <w:t>Incendio y Aliados, 29</w:t>
      </w:r>
      <w:r w:rsidR="00FA7992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851F74">
        <w:rPr>
          <w:rFonts w:ascii="Times New Roman" w:hAnsi="Times New Roman" w:cs="Times New Roman"/>
          <w:sz w:val="24"/>
          <w:szCs w:val="24"/>
          <w:lang w:val="es-ES"/>
        </w:rPr>
        <w:t>18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77717B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51F74">
        <w:rPr>
          <w:rFonts w:ascii="Times New Roman" w:hAnsi="Times New Roman" w:cs="Times New Roman"/>
          <w:sz w:val="24"/>
          <w:szCs w:val="24"/>
          <w:lang w:val="es-ES"/>
        </w:rPr>
        <w:t xml:space="preserve">y Vida Colectivo, </w:t>
      </w:r>
      <w:r w:rsidR="00741188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851F74">
        <w:rPr>
          <w:rFonts w:ascii="Times New Roman" w:hAnsi="Times New Roman" w:cs="Times New Roman"/>
          <w:sz w:val="24"/>
          <w:szCs w:val="24"/>
          <w:lang w:val="es-ES"/>
        </w:rPr>
        <w:t>5.42</w:t>
      </w:r>
      <w:r w:rsidR="001E4CFD" w:rsidRPr="009955C7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</w:p>
    <w:p w:rsidR="006B73FB" w:rsidRPr="00052E78" w:rsidRDefault="006B73FB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B57D87" w:rsidRDefault="001E4CFD" w:rsidP="001E4CF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El porciento de primas exoneradas de impuestos del mes es de </w:t>
      </w:r>
      <w:r w:rsidR="005F3FCE">
        <w:rPr>
          <w:rFonts w:ascii="Times New Roman" w:hAnsi="Times New Roman" w:cs="Times New Roman"/>
          <w:sz w:val="24"/>
          <w:szCs w:val="24"/>
          <w:lang w:val="es-ES"/>
        </w:rPr>
        <w:t>25.35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 del total de las Netas Cobradas y suman RD$</w:t>
      </w:r>
      <w:r w:rsidR="005F3FCE">
        <w:rPr>
          <w:rFonts w:ascii="Times New Roman" w:hAnsi="Times New Roman" w:cs="Times New Roman"/>
          <w:sz w:val="24"/>
          <w:szCs w:val="24"/>
          <w:lang w:val="es-ES"/>
        </w:rPr>
        <w:t>904</w:t>
      </w:r>
      <w:proofErr w:type="gramStart"/>
      <w:r w:rsidR="00883811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5F3FCE">
        <w:rPr>
          <w:rFonts w:ascii="Times New Roman" w:hAnsi="Times New Roman" w:cs="Times New Roman"/>
          <w:sz w:val="24"/>
          <w:szCs w:val="24"/>
          <w:lang w:val="es-ES"/>
        </w:rPr>
        <w:t>262,975</w:t>
      </w:r>
      <w:proofErr w:type="gramEnd"/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millones; los ramos destacados son: </w:t>
      </w:r>
      <w:r w:rsidR="006B73FB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Salud  y Agrícola y Pecuario teniendo</w:t>
      </w:r>
      <w:r w:rsidR="005F3FCE">
        <w:rPr>
          <w:rFonts w:ascii="Times New Roman" w:hAnsi="Times New Roman" w:cs="Times New Roman"/>
          <w:sz w:val="24"/>
          <w:szCs w:val="24"/>
          <w:lang w:val="es-ES"/>
        </w:rPr>
        <w:t xml:space="preserve"> 99.</w:t>
      </w:r>
      <w:r w:rsidR="001939B8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5F3FCE">
        <w:rPr>
          <w:rFonts w:ascii="Times New Roman" w:hAnsi="Times New Roman" w:cs="Times New Roman"/>
          <w:sz w:val="24"/>
          <w:szCs w:val="24"/>
          <w:lang w:val="es-ES"/>
        </w:rPr>
        <w:t>8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y 100.00% </w:t>
      </w:r>
      <w:r w:rsidR="00722FC0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respectivamente. Las primas 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>exonerada</w:t>
      </w:r>
      <w:r w:rsidR="002C39C8" w:rsidRPr="00B57D87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F46CE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no exoneradas</w:t>
      </w:r>
      <w:r w:rsidR="001474EB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ascienden a RD$</w:t>
      </w:r>
      <w:r w:rsidR="009D002C">
        <w:rPr>
          <w:rFonts w:ascii="Times New Roman" w:hAnsi="Times New Roman" w:cs="Times New Roman"/>
          <w:sz w:val="24"/>
          <w:szCs w:val="24"/>
          <w:lang w:val="es-ES"/>
        </w:rPr>
        <w:t>3</w:t>
      </w:r>
      <w:proofErr w:type="gramStart"/>
      <w:r w:rsidR="009D002C">
        <w:rPr>
          <w:rFonts w:ascii="Times New Roman" w:hAnsi="Times New Roman" w:cs="Times New Roman"/>
          <w:sz w:val="24"/>
          <w:szCs w:val="24"/>
          <w:lang w:val="es-ES"/>
        </w:rPr>
        <w:t>,56</w:t>
      </w:r>
      <w:r w:rsidR="001939B8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106AA8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9D002C">
        <w:rPr>
          <w:rFonts w:ascii="Times New Roman" w:hAnsi="Times New Roman" w:cs="Times New Roman"/>
          <w:sz w:val="24"/>
          <w:szCs w:val="24"/>
          <w:lang w:val="es-ES"/>
        </w:rPr>
        <w:t>511</w:t>
      </w:r>
      <w:r w:rsidR="00D90629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9D002C">
        <w:rPr>
          <w:rFonts w:ascii="Times New Roman" w:hAnsi="Times New Roman" w:cs="Times New Roman"/>
          <w:sz w:val="24"/>
          <w:szCs w:val="24"/>
          <w:lang w:val="es-ES"/>
        </w:rPr>
        <w:t>621</w:t>
      </w:r>
      <w:proofErr w:type="gramEnd"/>
      <w:r w:rsidR="00CE3335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millones </w:t>
      </w:r>
      <w:r w:rsidR="00CC0F93" w:rsidRPr="00B57D87">
        <w:rPr>
          <w:rFonts w:ascii="Times New Roman" w:hAnsi="Times New Roman" w:cs="Times New Roman"/>
          <w:sz w:val="24"/>
          <w:szCs w:val="24"/>
          <w:lang w:val="es-ES"/>
        </w:rPr>
        <w:t>y las no</w:t>
      </w:r>
      <w:r w:rsidR="00006D4E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C0F93"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exoneradas representan 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 xml:space="preserve"> un </w:t>
      </w:r>
      <w:r w:rsidR="009D002C">
        <w:rPr>
          <w:rFonts w:ascii="Times New Roman" w:hAnsi="Times New Roman" w:cs="Times New Roman"/>
          <w:sz w:val="24"/>
          <w:szCs w:val="24"/>
          <w:lang w:val="es-ES"/>
        </w:rPr>
        <w:t>74</w:t>
      </w:r>
      <w:r w:rsidR="00106AA8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9D002C">
        <w:rPr>
          <w:rFonts w:ascii="Times New Roman" w:hAnsi="Times New Roman" w:cs="Times New Roman"/>
          <w:sz w:val="24"/>
          <w:szCs w:val="24"/>
          <w:lang w:val="es-ES"/>
        </w:rPr>
        <w:t>65</w:t>
      </w:r>
      <w:r w:rsidRPr="00B57D87">
        <w:rPr>
          <w:rFonts w:ascii="Times New Roman" w:hAnsi="Times New Roman" w:cs="Times New Roman"/>
          <w:sz w:val="24"/>
          <w:szCs w:val="24"/>
          <w:lang w:val="es-ES"/>
        </w:rPr>
        <w:t>% .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1E4CFD" w:rsidRPr="00E66E20" w:rsidRDefault="001E4CFD" w:rsidP="001E4C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E66E20">
        <w:rPr>
          <w:rFonts w:ascii="Times New Roman" w:hAnsi="Times New Roman" w:cs="Times New Roman"/>
          <w:b/>
          <w:i/>
          <w:sz w:val="24"/>
          <w:szCs w:val="24"/>
          <w:lang w:val="es-ES"/>
        </w:rPr>
        <w:t>PRIMERAS DIEZ COMPAÑIAS DEL MES</w:t>
      </w:r>
    </w:p>
    <w:p w:rsidR="001E4CFD" w:rsidRPr="00052E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006D4E" w:rsidRPr="00052E78" w:rsidRDefault="00A52382" w:rsidP="00E66E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E66E20">
        <w:rPr>
          <w:rFonts w:ascii="Times New Roman" w:hAnsi="Times New Roman" w:cs="Times New Roman"/>
          <w:sz w:val="24"/>
          <w:szCs w:val="24"/>
          <w:lang w:val="es-ES"/>
        </w:rPr>
        <w:t>Seguros Universal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EF14D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S.A. alcanza un monto de RD$</w:t>
      </w:r>
      <w:r w:rsidR="00C46F81">
        <w:rPr>
          <w:rFonts w:ascii="Times New Roman" w:hAnsi="Times New Roman" w:cs="Times New Roman"/>
          <w:sz w:val="24"/>
          <w:szCs w:val="24"/>
          <w:lang w:val="es-ES"/>
        </w:rPr>
        <w:t>863,8</w:t>
      </w:r>
      <w:r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F14D0" w:rsidRPr="00E66E20">
        <w:rPr>
          <w:rFonts w:ascii="Times New Roman" w:hAnsi="Times New Roman" w:cs="Times New Roman"/>
          <w:sz w:val="24"/>
          <w:szCs w:val="24"/>
          <w:lang w:val="es-ES"/>
        </w:rPr>
        <w:t>millones en primas con un</w:t>
      </w:r>
      <w:r w:rsidR="00421415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C3E30">
        <w:rPr>
          <w:rFonts w:ascii="Times New Roman" w:hAnsi="Times New Roman" w:cs="Times New Roman"/>
          <w:sz w:val="24"/>
          <w:szCs w:val="24"/>
          <w:lang w:val="es-ES"/>
        </w:rPr>
        <w:t xml:space="preserve">crecimiento comparativo de </w:t>
      </w:r>
      <w:r w:rsidR="00C46F81">
        <w:rPr>
          <w:rFonts w:ascii="Times New Roman" w:hAnsi="Times New Roman" w:cs="Times New Roman"/>
          <w:sz w:val="24"/>
          <w:szCs w:val="24"/>
          <w:lang w:val="es-ES"/>
        </w:rPr>
        <w:t>5.08%, lo que representa 24.22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>Banreservas</w:t>
      </w:r>
      <w:proofErr w:type="spellEnd"/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ocupa el segun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>do pu</w:t>
      </w:r>
      <w:r w:rsidR="00A83195">
        <w:rPr>
          <w:rFonts w:ascii="Times New Roman" w:hAnsi="Times New Roman" w:cs="Times New Roman"/>
          <w:sz w:val="24"/>
          <w:szCs w:val="24"/>
          <w:lang w:val="es-ES"/>
        </w:rPr>
        <w:t xml:space="preserve">esto con un </w:t>
      </w:r>
      <w:r w:rsidR="0041615A">
        <w:rPr>
          <w:rFonts w:ascii="Times New Roman" w:hAnsi="Times New Roman" w:cs="Times New Roman"/>
          <w:sz w:val="24"/>
          <w:szCs w:val="24"/>
          <w:lang w:val="es-ES"/>
        </w:rPr>
        <w:t>decrecimiento de -3</w:t>
      </w:r>
      <w:r w:rsidR="00C46F81">
        <w:rPr>
          <w:rFonts w:ascii="Times New Roman" w:hAnsi="Times New Roman" w:cs="Times New Roman"/>
          <w:sz w:val="24"/>
          <w:szCs w:val="24"/>
          <w:lang w:val="es-ES"/>
        </w:rPr>
        <w:t>0.25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C46F81">
        <w:rPr>
          <w:rFonts w:ascii="Times New Roman" w:hAnsi="Times New Roman" w:cs="Times New Roman"/>
          <w:sz w:val="24"/>
          <w:szCs w:val="24"/>
          <w:lang w:val="es-ES"/>
        </w:rPr>
        <w:t>689,2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C46F81">
        <w:rPr>
          <w:rFonts w:ascii="Times New Roman" w:hAnsi="Times New Roman" w:cs="Times New Roman"/>
          <w:sz w:val="24"/>
          <w:szCs w:val="24"/>
          <w:lang w:val="es-ES"/>
        </w:rPr>
        <w:t>19.32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574E0" w:rsidRPr="003574E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574E0" w:rsidRPr="00E66E20">
        <w:rPr>
          <w:rFonts w:ascii="Times New Roman" w:hAnsi="Times New Roman" w:cs="Times New Roman"/>
          <w:sz w:val="24"/>
          <w:szCs w:val="24"/>
          <w:lang w:val="es-ES"/>
        </w:rPr>
        <w:t>Mapfre BHD Compañía de Seguros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S.A.,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reporta RD$</w:t>
      </w:r>
      <w:r w:rsidR="00AB7AC6">
        <w:rPr>
          <w:rFonts w:ascii="Times New Roman" w:hAnsi="Times New Roman" w:cs="Times New Roman"/>
          <w:sz w:val="24"/>
          <w:szCs w:val="24"/>
          <w:lang w:val="es-ES"/>
        </w:rPr>
        <w:t>537,5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crece </w:t>
      </w:r>
      <w:r w:rsidR="00AB7AC6">
        <w:rPr>
          <w:rFonts w:ascii="Times New Roman" w:hAnsi="Times New Roman" w:cs="Times New Roman"/>
          <w:sz w:val="24"/>
          <w:szCs w:val="24"/>
          <w:lang w:val="es-ES"/>
        </w:rPr>
        <w:t>12.22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 en relación al año anterio</w:t>
      </w:r>
      <w:r w:rsidR="0023317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r y </w:t>
      </w:r>
      <w:r w:rsidR="00AB7AC6">
        <w:rPr>
          <w:rFonts w:ascii="Times New Roman" w:hAnsi="Times New Roman" w:cs="Times New Roman"/>
          <w:sz w:val="24"/>
          <w:szCs w:val="24"/>
          <w:lang w:val="es-ES"/>
        </w:rPr>
        <w:t>tiene una participación de 15.07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teniendo el tercer lugar; </w:t>
      </w:r>
      <w:r w:rsidR="00FA17E0" w:rsidRPr="00E66E20">
        <w:rPr>
          <w:rFonts w:ascii="Times New Roman" w:hAnsi="Times New Roman" w:cs="Times New Roman"/>
          <w:sz w:val="24"/>
          <w:szCs w:val="24"/>
          <w:lang w:val="es-ES"/>
        </w:rPr>
        <w:t>La Colonial de Seguros</w:t>
      </w:r>
      <w:r w:rsidR="00FA17E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FA17E0" w:rsidRPr="00FA17E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A17E0" w:rsidRPr="00E66E20">
        <w:rPr>
          <w:rFonts w:ascii="Times New Roman" w:hAnsi="Times New Roman" w:cs="Times New Roman"/>
          <w:sz w:val="24"/>
          <w:szCs w:val="24"/>
          <w:lang w:val="es-ES"/>
        </w:rPr>
        <w:t>S.A.</w:t>
      </w:r>
      <w:r w:rsidR="00477E6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C57802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cuarto puesto con un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crecimiento</w:t>
      </w:r>
      <w:r w:rsidR="0041615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AB7AC6">
        <w:rPr>
          <w:rFonts w:ascii="Times New Roman" w:hAnsi="Times New Roman" w:cs="Times New Roman"/>
          <w:sz w:val="24"/>
          <w:szCs w:val="24"/>
          <w:lang w:val="es-ES"/>
        </w:rPr>
        <w:t xml:space="preserve"> 22.67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su monto en primas es RD$</w:t>
      </w:r>
      <w:r w:rsidR="00AB7AC6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41615A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AB7AC6">
        <w:rPr>
          <w:rFonts w:ascii="Times New Roman" w:hAnsi="Times New Roman" w:cs="Times New Roman"/>
          <w:sz w:val="24"/>
          <w:szCs w:val="24"/>
          <w:lang w:val="es-ES"/>
        </w:rPr>
        <w:t>5,8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AB7AC6">
        <w:rPr>
          <w:rFonts w:ascii="Times New Roman" w:hAnsi="Times New Roman" w:cs="Times New Roman"/>
          <w:sz w:val="24"/>
          <w:szCs w:val="24"/>
          <w:lang w:val="es-ES"/>
        </w:rPr>
        <w:t>10.2</w:t>
      </w:r>
      <w:r w:rsidR="0041615A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="00341A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41A5C" w:rsidRPr="00341A5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A17E0" w:rsidRPr="00E66E20">
        <w:rPr>
          <w:rFonts w:ascii="Times New Roman" w:hAnsi="Times New Roman" w:cs="Times New Roman"/>
          <w:sz w:val="24"/>
          <w:szCs w:val="24"/>
          <w:lang w:val="es-ES"/>
        </w:rPr>
        <w:t>Seguros Sura, S.A.</w:t>
      </w:r>
      <w:r w:rsidR="00477E63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57802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está en el quinto lugar con un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crecimiento de </w:t>
      </w:r>
      <w:r w:rsidR="00AB7AC6">
        <w:rPr>
          <w:rFonts w:ascii="Times New Roman" w:hAnsi="Times New Roman" w:cs="Times New Roman"/>
          <w:sz w:val="24"/>
          <w:szCs w:val="24"/>
          <w:lang w:val="es-ES"/>
        </w:rPr>
        <w:t>12.54</w:t>
      </w:r>
      <w:r w:rsidR="008F69EA" w:rsidRPr="00E66E2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AB7AC6">
        <w:rPr>
          <w:rFonts w:ascii="Times New Roman" w:hAnsi="Times New Roman" w:cs="Times New Roman"/>
          <w:sz w:val="24"/>
          <w:szCs w:val="24"/>
          <w:lang w:val="es-ES"/>
        </w:rPr>
        <w:t xml:space="preserve"> alcanzando un total de RD$264,3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AB7AC6">
        <w:rPr>
          <w:rFonts w:ascii="Times New Roman" w:hAnsi="Times New Roman" w:cs="Times New Roman"/>
          <w:sz w:val="24"/>
          <w:szCs w:val="24"/>
          <w:lang w:val="es-ES"/>
        </w:rPr>
        <w:t>7.41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  de participación.</w:t>
      </w:r>
      <w:r w:rsidR="00006D4E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1E4CFD" w:rsidRPr="00E66E20" w:rsidRDefault="007D05D0" w:rsidP="00E66E2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proofErr w:type="spellStart"/>
      <w:r w:rsidRPr="00E66E20">
        <w:rPr>
          <w:rFonts w:ascii="Times New Roman" w:hAnsi="Times New Roman" w:cs="Times New Roman"/>
          <w:sz w:val="24"/>
          <w:szCs w:val="24"/>
          <w:lang w:val="es-ES"/>
        </w:rPr>
        <w:lastRenderedPageBreak/>
        <w:t>Scotia</w:t>
      </w:r>
      <w:proofErr w:type="spellEnd"/>
      <w:r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Seguros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, S.A. en el sexto lugar, su monto es RD$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112,4</w:t>
      </w:r>
      <w:r w:rsidR="00E66E20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con un crecimiento de 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22.</w:t>
      </w:r>
      <w:r w:rsidR="000C53AA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3.1</w:t>
      </w:r>
      <w:r w:rsidR="000C53AA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General</w:t>
      </w:r>
      <w:r w:rsidR="000C53AA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de Seguros</w:t>
      </w:r>
      <w:r w:rsidR="00AB5339" w:rsidRPr="00E66E20">
        <w:rPr>
          <w:rFonts w:ascii="Times New Roman" w:hAnsi="Times New Roman" w:cs="Times New Roman"/>
          <w:sz w:val="24"/>
          <w:szCs w:val="24"/>
          <w:lang w:val="es-ES"/>
        </w:rPr>
        <w:t>, S. A.,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en el séptimo p</w:t>
      </w:r>
      <w:r w:rsidR="00095C6B" w:rsidRPr="00E66E20">
        <w:rPr>
          <w:rFonts w:ascii="Times New Roman" w:hAnsi="Times New Roman" w:cs="Times New Roman"/>
          <w:sz w:val="24"/>
          <w:szCs w:val="24"/>
          <w:lang w:val="es-ES"/>
        </w:rPr>
        <w:t>ues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t</w:t>
      </w:r>
      <w:r w:rsidR="00B231FA">
        <w:rPr>
          <w:rFonts w:ascii="Times New Roman" w:hAnsi="Times New Roman" w:cs="Times New Roman"/>
          <w:sz w:val="24"/>
          <w:szCs w:val="24"/>
          <w:lang w:val="es-ES"/>
        </w:rPr>
        <w:t xml:space="preserve">o, tiene un crecimiento de 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89</w:t>
      </w:r>
      <w:r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0C53AA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%, primas RD$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109,4</w:t>
      </w:r>
      <w:r w:rsidR="00987E5C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y participación 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3.</w:t>
      </w:r>
      <w:r w:rsidR="000C53AA"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%;</w:t>
      </w:r>
      <w:r w:rsidRPr="007D05D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C53AA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r w:rsidR="00BE266C" w:rsidRPr="00AF7AFD">
        <w:rPr>
          <w:rFonts w:ascii="Times New Roman" w:hAnsi="Times New Roman" w:cs="Times New Roman"/>
          <w:sz w:val="24"/>
          <w:szCs w:val="24"/>
          <w:lang w:val="es-ES"/>
        </w:rPr>
        <w:t>Pepín</w:t>
      </w:r>
      <w:r w:rsidR="00EB6B57" w:rsidRPr="00E66E20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EB6B5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cuyo monto es RD$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81,2</w:t>
      </w:r>
      <w:r w:rsidR="004E7626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octavo puesto, crece 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9.86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 y participación </w:t>
      </w:r>
      <w:r w:rsidR="00A61871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987E5C" w:rsidRPr="00E66E20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28</w:t>
      </w:r>
      <w:r w:rsidR="00C466EB" w:rsidRPr="00E66E20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>;</w:t>
      </w:r>
      <w:r w:rsidR="00EC46D7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 xml:space="preserve">La Monumental </w:t>
      </w:r>
      <w:r w:rsidR="00C3681C" w:rsidRPr="00E66E20">
        <w:rPr>
          <w:rFonts w:ascii="Times New Roman" w:hAnsi="Times New Roman" w:cs="Times New Roman"/>
          <w:sz w:val="24"/>
          <w:szCs w:val="24"/>
          <w:lang w:val="es-ES"/>
        </w:rPr>
        <w:t>de Seguros, S. A.,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ocupa el noveno lugar, tiene un crecimiento de 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BE266C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90</w:t>
      </w:r>
      <w:r w:rsidR="001E4CFD" w:rsidRPr="00E66E20">
        <w:rPr>
          <w:rFonts w:ascii="Times New Roman" w:hAnsi="Times New Roman" w:cs="Times New Roman"/>
          <w:sz w:val="24"/>
          <w:szCs w:val="24"/>
          <w:lang w:val="es-ES"/>
        </w:rPr>
        <w:t xml:space="preserve">%, cuyo 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>monto es RD$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77,2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participación de 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2</w:t>
      </w:r>
      <w:r w:rsidR="00713557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BE266C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C57802" w:rsidRPr="00AF7AFD">
        <w:rPr>
          <w:rFonts w:ascii="Times New Roman" w:hAnsi="Times New Roman" w:cs="Times New Roman"/>
          <w:sz w:val="24"/>
          <w:szCs w:val="24"/>
          <w:lang w:val="es-ES"/>
        </w:rPr>
        <w:t>% y</w:t>
      </w:r>
      <w:r w:rsidR="00EC46D7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 xml:space="preserve">Seguros </w:t>
      </w:r>
      <w:proofErr w:type="spellStart"/>
      <w:r w:rsidR="00C3681C">
        <w:rPr>
          <w:rFonts w:ascii="Times New Roman" w:hAnsi="Times New Roman" w:cs="Times New Roman"/>
          <w:sz w:val="24"/>
          <w:szCs w:val="24"/>
          <w:lang w:val="es-ES"/>
        </w:rPr>
        <w:t>Worldwide</w:t>
      </w:r>
      <w:proofErr w:type="spellEnd"/>
      <w:r w:rsidR="00C3681C" w:rsidRPr="00E66E20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ocupa el décimo lugar, con un monto de RD$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7</w:t>
      </w:r>
      <w:r w:rsidR="00BE266C">
        <w:rPr>
          <w:rFonts w:ascii="Times New Roman" w:hAnsi="Times New Roman" w:cs="Times New Roman"/>
          <w:sz w:val="24"/>
          <w:szCs w:val="24"/>
          <w:lang w:val="es-ES"/>
        </w:rPr>
        <w:t>1,1</w:t>
      </w:r>
      <w:r w:rsidR="00C466EB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 obtiene un </w:t>
      </w:r>
      <w:r w:rsidR="00BE266C">
        <w:rPr>
          <w:rFonts w:ascii="Times New Roman" w:hAnsi="Times New Roman" w:cs="Times New Roman"/>
          <w:sz w:val="24"/>
          <w:szCs w:val="24"/>
          <w:lang w:val="es-ES"/>
        </w:rPr>
        <w:t>de</w:t>
      </w:r>
      <w:r w:rsidR="00C466EB" w:rsidRPr="00AF7AFD">
        <w:rPr>
          <w:rFonts w:ascii="Times New Roman" w:hAnsi="Times New Roman" w:cs="Times New Roman"/>
          <w:sz w:val="24"/>
          <w:szCs w:val="24"/>
          <w:lang w:val="es-ES"/>
        </w:rPr>
        <w:t>crecimiento de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 xml:space="preserve"> -25.65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que representa el 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1.99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del mercado. Estas diez compañías controlan el </w:t>
      </w:r>
      <w:r w:rsidR="00E66B15">
        <w:rPr>
          <w:rFonts w:ascii="Times New Roman" w:hAnsi="Times New Roman" w:cs="Times New Roman"/>
          <w:sz w:val="24"/>
          <w:szCs w:val="24"/>
          <w:lang w:val="es-ES"/>
        </w:rPr>
        <w:t>88</w:t>
      </w:r>
      <w:r w:rsidR="009D0BB6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C3681C">
        <w:rPr>
          <w:rFonts w:ascii="Times New Roman" w:hAnsi="Times New Roman" w:cs="Times New Roman"/>
          <w:sz w:val="24"/>
          <w:szCs w:val="24"/>
          <w:lang w:val="es-ES"/>
        </w:rPr>
        <w:t>94</w:t>
      </w:r>
      <w:r w:rsidR="001E4CFD" w:rsidRPr="00AF7AFD">
        <w:rPr>
          <w:rFonts w:ascii="Times New Roman" w:hAnsi="Times New Roman" w:cs="Times New Roman"/>
          <w:sz w:val="24"/>
          <w:szCs w:val="24"/>
          <w:lang w:val="es-ES"/>
        </w:rPr>
        <w:t xml:space="preserve">% del mercado de las primas netas cobradas del mercado asegurador dominicano del mes. </w:t>
      </w:r>
    </w:p>
    <w:p w:rsidR="001E4CFD" w:rsidRPr="008C6D20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A772C0" w:rsidRPr="008C6D20" w:rsidRDefault="00A772C0" w:rsidP="00A772C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En este reporte, las aseguradoras que muestran un crecimiento notable en sus primas son: </w:t>
      </w:r>
      <w:r w:rsidR="00A13354">
        <w:rPr>
          <w:rFonts w:ascii="Times New Roman" w:hAnsi="Times New Roman" w:cs="Times New Roman"/>
          <w:sz w:val="24"/>
          <w:szCs w:val="24"/>
          <w:lang w:val="es-ES"/>
        </w:rPr>
        <w:t xml:space="preserve">Atlántica </w:t>
      </w:r>
      <w:proofErr w:type="spellStart"/>
      <w:r w:rsidR="00A13354">
        <w:rPr>
          <w:rFonts w:ascii="Times New Roman" w:hAnsi="Times New Roman" w:cs="Times New Roman"/>
          <w:sz w:val="24"/>
          <w:szCs w:val="24"/>
          <w:lang w:val="es-ES"/>
        </w:rPr>
        <w:t>Insurance</w:t>
      </w:r>
      <w:proofErr w:type="spellEnd"/>
      <w:r w:rsidR="00A13354">
        <w:rPr>
          <w:rFonts w:ascii="Times New Roman" w:hAnsi="Times New Roman" w:cs="Times New Roman"/>
          <w:sz w:val="24"/>
          <w:szCs w:val="24"/>
          <w:lang w:val="es-ES"/>
        </w:rPr>
        <w:t>, S.A. 280.74</w:t>
      </w:r>
      <w:r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%; </w:t>
      </w:r>
      <w:r w:rsidR="00A13354">
        <w:rPr>
          <w:rFonts w:ascii="Times New Roman" w:hAnsi="Times New Roman" w:cs="Times New Roman"/>
          <w:sz w:val="24"/>
          <w:szCs w:val="24"/>
          <w:lang w:val="es-ES"/>
        </w:rPr>
        <w:t>Aseguradora Agropecuaria Dominicana, S.A. 202.73</w:t>
      </w:r>
      <w:r w:rsidRPr="008C6D20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proofErr w:type="spellStart"/>
      <w:r w:rsidR="00A13354">
        <w:rPr>
          <w:rFonts w:ascii="Times New Roman" w:hAnsi="Times New Roman" w:cs="Times New Roman"/>
          <w:sz w:val="24"/>
          <w:szCs w:val="24"/>
          <w:lang w:val="es-ES"/>
        </w:rPr>
        <w:t>Banesco</w:t>
      </w:r>
      <w:proofErr w:type="spellEnd"/>
      <w:r w:rsidR="00A13354">
        <w:rPr>
          <w:rFonts w:ascii="Times New Roman" w:hAnsi="Times New Roman" w:cs="Times New Roman"/>
          <w:sz w:val="24"/>
          <w:szCs w:val="24"/>
          <w:lang w:val="es-ES"/>
        </w:rPr>
        <w:t xml:space="preserve"> Seguros, S.A, </w:t>
      </w:r>
      <w:r w:rsidR="00741188"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FA6F12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741188">
        <w:rPr>
          <w:rFonts w:ascii="Times New Roman" w:hAnsi="Times New Roman" w:cs="Times New Roman"/>
          <w:sz w:val="24"/>
          <w:szCs w:val="24"/>
          <w:lang w:val="es-ES"/>
        </w:rPr>
        <w:t>9.</w:t>
      </w:r>
      <w:r w:rsidR="00A13354">
        <w:rPr>
          <w:rFonts w:ascii="Times New Roman" w:hAnsi="Times New Roman" w:cs="Times New Roman"/>
          <w:sz w:val="24"/>
          <w:szCs w:val="24"/>
          <w:lang w:val="es-ES"/>
        </w:rPr>
        <w:t>04</w:t>
      </w:r>
      <w:r w:rsidRPr="008C6D20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306F78" w:rsidRDefault="001E4CFD" w:rsidP="001E4C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s-ES"/>
        </w:rPr>
      </w:pPr>
      <w:r w:rsidRPr="00306F78">
        <w:rPr>
          <w:rFonts w:ascii="Times New Roman" w:hAnsi="Times New Roman" w:cs="Times New Roman"/>
          <w:color w:val="FF0000"/>
          <w:sz w:val="24"/>
          <w:szCs w:val="24"/>
          <w:lang w:val="es-ES"/>
        </w:rPr>
        <w:tab/>
      </w:r>
    </w:p>
    <w:p w:rsidR="002E4B35" w:rsidRPr="000754CB" w:rsidRDefault="000754CB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s-ES"/>
        </w:rPr>
      </w:pPr>
      <w:r w:rsidRPr="000754CB">
        <w:rPr>
          <w:rFonts w:ascii="Times New Roman" w:hAnsi="Times New Roman" w:cs="Times New Roman"/>
          <w:b/>
          <w:i/>
          <w:sz w:val="24"/>
          <w:szCs w:val="24"/>
          <w:lang w:val="es-ES"/>
        </w:rPr>
        <w:t>CONSOLIDADO ENERO-</w:t>
      </w:r>
      <w:r w:rsidR="00114E9E" w:rsidRPr="00114E9E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3666A4">
        <w:rPr>
          <w:rFonts w:ascii="Times New Roman" w:hAnsi="Times New Roman" w:cs="Times New Roman"/>
          <w:b/>
          <w:i/>
          <w:sz w:val="24"/>
          <w:szCs w:val="24"/>
          <w:lang w:val="es-ES"/>
        </w:rPr>
        <w:t>DIC</w:t>
      </w:r>
      <w:r w:rsidR="00BE266C">
        <w:rPr>
          <w:rFonts w:ascii="Times New Roman" w:hAnsi="Times New Roman" w:cs="Times New Roman"/>
          <w:b/>
          <w:i/>
          <w:sz w:val="24"/>
          <w:szCs w:val="24"/>
          <w:lang w:val="es-ES"/>
        </w:rPr>
        <w:t>IEMBRE</w:t>
      </w:r>
      <w:r w:rsidR="00B01ABC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 </w:t>
      </w:r>
      <w:r w:rsidR="009D75A9" w:rsidRPr="000754CB">
        <w:rPr>
          <w:rFonts w:ascii="Times New Roman" w:hAnsi="Times New Roman" w:cs="Times New Roman"/>
          <w:b/>
          <w:i/>
          <w:sz w:val="24"/>
          <w:szCs w:val="24"/>
          <w:lang w:val="es-ES"/>
        </w:rPr>
        <w:t>2015</w:t>
      </w: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highlight w:val="yellow"/>
          <w:lang w:val="es-ES"/>
        </w:rPr>
      </w:pP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  <w:r w:rsidRPr="000754CB">
        <w:rPr>
          <w:rFonts w:ascii="Times New Roman" w:hAnsi="Times New Roman" w:cs="Times New Roman"/>
          <w:sz w:val="24"/>
          <w:szCs w:val="24"/>
          <w:lang w:val="es-ES"/>
        </w:rPr>
        <w:t>En el consolidado, las Primas Netas Cobrad</w:t>
      </w:r>
      <w:r w:rsidR="006E02E3">
        <w:rPr>
          <w:rFonts w:ascii="Times New Roman" w:hAnsi="Times New Roman" w:cs="Times New Roman"/>
          <w:sz w:val="24"/>
          <w:szCs w:val="24"/>
          <w:lang w:val="es-ES"/>
        </w:rPr>
        <w:t>as ascienden a RD$35</w:t>
      </w:r>
      <w:proofErr w:type="gramStart"/>
      <w:r w:rsidR="006E02E3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2E298E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6E02E3">
        <w:rPr>
          <w:rFonts w:ascii="Times New Roman" w:hAnsi="Times New Roman" w:cs="Times New Roman"/>
          <w:sz w:val="24"/>
          <w:szCs w:val="24"/>
          <w:lang w:val="es-ES"/>
        </w:rPr>
        <w:t>28,261</w:t>
      </w:r>
      <w:r w:rsidR="00B01AB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6E02E3">
        <w:rPr>
          <w:rFonts w:ascii="Times New Roman" w:hAnsi="Times New Roman" w:cs="Times New Roman"/>
          <w:sz w:val="24"/>
          <w:szCs w:val="24"/>
          <w:lang w:val="es-ES"/>
        </w:rPr>
        <w:t>632</w:t>
      </w:r>
      <w:proofErr w:type="gramEnd"/>
      <w:r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millones teniendo un increme</w:t>
      </w:r>
      <w:r w:rsidR="006B299B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nto absoluto de </w:t>
      </w:r>
      <w:r w:rsidR="000754CB" w:rsidRPr="000754CB">
        <w:rPr>
          <w:rFonts w:ascii="Times New Roman" w:hAnsi="Times New Roman" w:cs="Times New Roman"/>
          <w:sz w:val="24"/>
          <w:szCs w:val="24"/>
          <w:lang w:val="es-ES"/>
        </w:rPr>
        <w:t>RD$</w:t>
      </w:r>
      <w:r w:rsidR="00D059CB">
        <w:rPr>
          <w:rFonts w:ascii="Times New Roman" w:hAnsi="Times New Roman" w:cs="Times New Roman"/>
          <w:sz w:val="24"/>
          <w:szCs w:val="24"/>
          <w:lang w:val="es-ES"/>
        </w:rPr>
        <w:t>2,</w:t>
      </w:r>
      <w:r w:rsidR="00B01ABC">
        <w:rPr>
          <w:rFonts w:ascii="Times New Roman" w:hAnsi="Times New Roman" w:cs="Times New Roman"/>
          <w:sz w:val="24"/>
          <w:szCs w:val="24"/>
          <w:lang w:val="es-ES"/>
        </w:rPr>
        <w:t>4</w:t>
      </w:r>
      <w:r w:rsidR="006E02E3">
        <w:rPr>
          <w:rFonts w:ascii="Times New Roman" w:hAnsi="Times New Roman" w:cs="Times New Roman"/>
          <w:sz w:val="24"/>
          <w:szCs w:val="24"/>
          <w:lang w:val="es-ES"/>
        </w:rPr>
        <w:t>20,990,33</w:t>
      </w:r>
      <w:r w:rsidR="00D059CB">
        <w:rPr>
          <w:rFonts w:ascii="Times New Roman" w:hAnsi="Times New Roman" w:cs="Times New Roman"/>
          <w:sz w:val="24"/>
          <w:szCs w:val="24"/>
          <w:lang w:val="es-ES"/>
        </w:rPr>
        <w:t>5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y uno relativo de</w:t>
      </w:r>
      <w:r w:rsidR="006E02E3">
        <w:rPr>
          <w:rFonts w:ascii="Times New Roman" w:hAnsi="Times New Roman" w:cs="Times New Roman"/>
          <w:sz w:val="24"/>
          <w:szCs w:val="24"/>
          <w:lang w:val="es-ES"/>
        </w:rPr>
        <w:t xml:space="preserve"> 7.29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>%. Los ramos de mayor crecimiento en relación al año anterior s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on: </w:t>
      </w:r>
      <w:r w:rsidR="00045768">
        <w:rPr>
          <w:rFonts w:ascii="Times New Roman" w:hAnsi="Times New Roman" w:cs="Times New Roman"/>
          <w:sz w:val="24"/>
          <w:szCs w:val="24"/>
          <w:lang w:val="es-ES"/>
        </w:rPr>
        <w:t xml:space="preserve">Agrícola y Pecuario </w:t>
      </w:r>
      <w:r w:rsidR="00497F0B">
        <w:rPr>
          <w:rFonts w:ascii="Times New Roman" w:hAnsi="Times New Roman" w:cs="Times New Roman"/>
          <w:sz w:val="24"/>
          <w:szCs w:val="24"/>
          <w:lang w:val="es-ES"/>
        </w:rPr>
        <w:t>9</w:t>
      </w:r>
      <w:r w:rsidR="006E02E3">
        <w:rPr>
          <w:rFonts w:ascii="Times New Roman" w:hAnsi="Times New Roman" w:cs="Times New Roman"/>
          <w:sz w:val="24"/>
          <w:szCs w:val="24"/>
          <w:lang w:val="es-ES"/>
        </w:rPr>
        <w:t>6.87</w:t>
      </w:r>
      <w:r w:rsidR="000D6BD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% y </w:t>
      </w:r>
      <w:r w:rsidR="00497F0B">
        <w:rPr>
          <w:rFonts w:ascii="Times New Roman" w:hAnsi="Times New Roman" w:cs="Times New Roman"/>
          <w:sz w:val="24"/>
          <w:szCs w:val="24"/>
          <w:lang w:val="es-ES"/>
        </w:rPr>
        <w:t>Naves Marítimas y Aéreas</w:t>
      </w:r>
      <w:r w:rsidR="00A74A37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E02E3">
        <w:rPr>
          <w:rFonts w:ascii="Times New Roman" w:hAnsi="Times New Roman" w:cs="Times New Roman"/>
          <w:sz w:val="24"/>
          <w:szCs w:val="24"/>
          <w:lang w:val="es-ES"/>
        </w:rPr>
        <w:t>96</w:t>
      </w:r>
      <w:r w:rsidR="0071377A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6E02E3">
        <w:rPr>
          <w:rFonts w:ascii="Times New Roman" w:hAnsi="Times New Roman" w:cs="Times New Roman"/>
          <w:sz w:val="24"/>
          <w:szCs w:val="24"/>
          <w:lang w:val="es-ES"/>
        </w:rPr>
        <w:t>35</w:t>
      </w:r>
      <w:r w:rsidR="00CE3335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%. 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Los ramos de mayor participación son: </w:t>
      </w:r>
      <w:r w:rsidR="00A74A37" w:rsidRPr="000754CB">
        <w:rPr>
          <w:rFonts w:ascii="Times New Roman" w:hAnsi="Times New Roman" w:cs="Times New Roman"/>
          <w:sz w:val="24"/>
          <w:szCs w:val="24"/>
          <w:lang w:val="es-ES"/>
        </w:rPr>
        <w:t>Incendio y Aliados</w:t>
      </w:r>
      <w:r w:rsidR="00497F0B">
        <w:rPr>
          <w:rFonts w:ascii="Times New Roman" w:hAnsi="Times New Roman" w:cs="Times New Roman"/>
          <w:sz w:val="24"/>
          <w:szCs w:val="24"/>
          <w:lang w:val="es-ES"/>
        </w:rPr>
        <w:t xml:space="preserve"> 30</w:t>
      </w:r>
      <w:r w:rsidR="0054437C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6E02E3">
        <w:rPr>
          <w:rFonts w:ascii="Times New Roman" w:hAnsi="Times New Roman" w:cs="Times New Roman"/>
          <w:sz w:val="24"/>
          <w:szCs w:val="24"/>
          <w:lang w:val="es-ES"/>
        </w:rPr>
        <w:t>65</w:t>
      </w:r>
      <w:r w:rsidR="00DB2519">
        <w:rPr>
          <w:rFonts w:ascii="Times New Roman" w:hAnsi="Times New Roman" w:cs="Times New Roman"/>
          <w:sz w:val="24"/>
          <w:szCs w:val="24"/>
          <w:lang w:val="es-ES"/>
        </w:rPr>
        <w:t xml:space="preserve">%  y </w:t>
      </w:r>
      <w:r w:rsidR="009D75A9"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A74A37">
        <w:rPr>
          <w:rFonts w:ascii="Times New Roman" w:hAnsi="Times New Roman" w:cs="Times New Roman"/>
          <w:sz w:val="24"/>
          <w:szCs w:val="24"/>
          <w:lang w:val="es-ES"/>
        </w:rPr>
        <w:t>Vehículos de Motor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E02E3">
        <w:rPr>
          <w:rFonts w:ascii="Times New Roman" w:hAnsi="Times New Roman" w:cs="Times New Roman"/>
          <w:sz w:val="24"/>
          <w:szCs w:val="24"/>
          <w:lang w:val="es-ES"/>
        </w:rPr>
        <w:t>29.29</w:t>
      </w:r>
      <w:r w:rsidRPr="000754CB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2E4B35" w:rsidRPr="00052E78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  <w:lang w:val="es-ES"/>
        </w:rPr>
      </w:pPr>
    </w:p>
    <w:p w:rsidR="002E4B35" w:rsidRDefault="002E4B35" w:rsidP="002E4B3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lang w:val="es-ES"/>
        </w:rPr>
      </w:pPr>
      <w:r w:rsidRPr="009119CC">
        <w:rPr>
          <w:rFonts w:ascii="Times New Roman" w:hAnsi="Times New Roman" w:cs="Times New Roman"/>
          <w:sz w:val="24"/>
          <w:szCs w:val="24"/>
          <w:lang w:val="es-ES"/>
        </w:rPr>
        <w:t>En este reporte, las aseguradoras que muestran un crecimiento notable en sus primas s</w:t>
      </w:r>
      <w:r w:rsidR="009D75A9" w:rsidRPr="009119CC">
        <w:rPr>
          <w:rFonts w:ascii="Times New Roman" w:hAnsi="Times New Roman" w:cs="Times New Roman"/>
          <w:sz w:val="24"/>
          <w:szCs w:val="24"/>
          <w:lang w:val="es-ES"/>
        </w:rPr>
        <w:t>on</w:t>
      </w:r>
      <w:r w:rsidR="00C92F67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  <w:proofErr w:type="spellStart"/>
      <w:r w:rsidR="00C92F67">
        <w:rPr>
          <w:rFonts w:ascii="Times New Roman" w:hAnsi="Times New Roman" w:cs="Times New Roman"/>
          <w:sz w:val="24"/>
          <w:szCs w:val="24"/>
          <w:lang w:val="es-ES"/>
        </w:rPr>
        <w:t>Banesco</w:t>
      </w:r>
      <w:proofErr w:type="spellEnd"/>
      <w:r w:rsidR="00C92F67">
        <w:rPr>
          <w:rFonts w:ascii="Times New Roman" w:hAnsi="Times New Roman" w:cs="Times New Roman"/>
          <w:sz w:val="24"/>
          <w:szCs w:val="24"/>
          <w:lang w:val="es-ES"/>
        </w:rPr>
        <w:t xml:space="preserve"> Seguros, S.A, </w:t>
      </w:r>
      <w:r w:rsidR="005F5054">
        <w:rPr>
          <w:rFonts w:ascii="Times New Roman" w:hAnsi="Times New Roman" w:cs="Times New Roman"/>
          <w:sz w:val="24"/>
          <w:szCs w:val="24"/>
          <w:lang w:val="es-ES"/>
        </w:rPr>
        <w:t>3</w:t>
      </w:r>
      <w:r w:rsidR="008C090A">
        <w:rPr>
          <w:rFonts w:ascii="Times New Roman" w:hAnsi="Times New Roman" w:cs="Times New Roman"/>
          <w:sz w:val="24"/>
          <w:szCs w:val="24"/>
          <w:lang w:val="es-ES"/>
        </w:rPr>
        <w:t>39.66</w:t>
      </w:r>
      <w:r w:rsidR="009119CC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%, </w:t>
      </w:r>
      <w:r w:rsidR="00DE5946">
        <w:rPr>
          <w:rFonts w:ascii="Times New Roman" w:hAnsi="Times New Roman" w:cs="Times New Roman"/>
          <w:sz w:val="24"/>
          <w:szCs w:val="24"/>
          <w:lang w:val="es-ES"/>
        </w:rPr>
        <w:t>Atlántica</w:t>
      </w:r>
      <w:r w:rsidR="00221AB5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CF47DB">
        <w:rPr>
          <w:rFonts w:ascii="Times New Roman" w:hAnsi="Times New Roman" w:cs="Times New Roman"/>
          <w:sz w:val="24"/>
          <w:szCs w:val="24"/>
          <w:lang w:val="es-ES"/>
        </w:rPr>
        <w:t>Insurance</w:t>
      </w:r>
      <w:proofErr w:type="spellEnd"/>
      <w:r w:rsidR="00221AB5" w:rsidRPr="009119CC">
        <w:rPr>
          <w:rFonts w:ascii="Times New Roman" w:hAnsi="Times New Roman" w:cs="Times New Roman"/>
          <w:sz w:val="24"/>
          <w:szCs w:val="24"/>
          <w:lang w:val="es-ES"/>
        </w:rPr>
        <w:t>, S.A.,</w:t>
      </w:r>
      <w:r w:rsidR="005F505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C090A">
        <w:rPr>
          <w:rFonts w:ascii="Times New Roman" w:hAnsi="Times New Roman" w:cs="Times New Roman"/>
          <w:sz w:val="24"/>
          <w:szCs w:val="24"/>
          <w:lang w:val="es-ES"/>
        </w:rPr>
        <w:t>10</w:t>
      </w:r>
      <w:r w:rsidR="00DE5946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8C090A">
        <w:rPr>
          <w:rFonts w:ascii="Times New Roman" w:hAnsi="Times New Roman" w:cs="Times New Roman"/>
          <w:sz w:val="24"/>
          <w:szCs w:val="24"/>
          <w:lang w:val="es-ES"/>
        </w:rPr>
        <w:t>.92</w:t>
      </w:r>
      <w:r w:rsidRPr="009119CC">
        <w:rPr>
          <w:rFonts w:ascii="Times New Roman" w:hAnsi="Times New Roman" w:cs="Times New Roman"/>
          <w:sz w:val="24"/>
          <w:szCs w:val="24"/>
          <w:lang w:val="es-ES"/>
        </w:rPr>
        <w:t>%</w:t>
      </w:r>
      <w:r w:rsidR="009D75A9" w:rsidRPr="009119CC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0D6BD9" w:rsidRPr="009119CC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="00221AB5" w:rsidRPr="009119CC">
        <w:rPr>
          <w:rFonts w:ascii="Times New Roman" w:hAnsi="Times New Roman" w:cs="Times New Roman"/>
          <w:sz w:val="24"/>
          <w:szCs w:val="24"/>
          <w:lang w:val="es-ES"/>
        </w:rPr>
        <w:t>Seguros APS, S.R.L.,</w:t>
      </w:r>
      <w:r w:rsidR="00C92F6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C090A">
        <w:rPr>
          <w:rFonts w:ascii="Times New Roman" w:hAnsi="Times New Roman" w:cs="Times New Roman"/>
          <w:sz w:val="24"/>
          <w:szCs w:val="24"/>
          <w:lang w:val="es-ES"/>
        </w:rPr>
        <w:t>77</w:t>
      </w:r>
      <w:r w:rsidR="005F5054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8C090A">
        <w:rPr>
          <w:rFonts w:ascii="Times New Roman" w:hAnsi="Times New Roman" w:cs="Times New Roman"/>
          <w:sz w:val="24"/>
          <w:szCs w:val="24"/>
          <w:lang w:val="es-ES"/>
        </w:rPr>
        <w:t>79</w:t>
      </w:r>
      <w:r w:rsidRPr="009119CC">
        <w:rPr>
          <w:rFonts w:ascii="Times New Roman" w:hAnsi="Times New Roman" w:cs="Times New Roman"/>
          <w:sz w:val="24"/>
          <w:szCs w:val="24"/>
          <w:lang w:val="es-ES"/>
        </w:rPr>
        <w:t>%.</w:t>
      </w:r>
    </w:p>
    <w:p w:rsidR="001E4CFD" w:rsidRPr="002E4B35" w:rsidRDefault="001E4CFD" w:rsidP="001E4CFD">
      <w:pPr>
        <w:rPr>
          <w:lang w:val="es-ES"/>
        </w:rPr>
      </w:pPr>
    </w:p>
    <w:p w:rsidR="001E4CFD" w:rsidRPr="009D36E9" w:rsidRDefault="001E4CFD" w:rsidP="001E4CFD">
      <w:pPr>
        <w:rPr>
          <w:lang w:val="es-DO"/>
        </w:rPr>
      </w:pPr>
    </w:p>
    <w:p w:rsidR="00CA0552" w:rsidRPr="001E4CFD" w:rsidRDefault="00CA0552">
      <w:pPr>
        <w:rPr>
          <w:lang w:val="es-DO"/>
        </w:rPr>
      </w:pPr>
    </w:p>
    <w:sectPr w:rsidR="00CA0552" w:rsidRPr="001E4CFD" w:rsidSect="00CA05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E4CFD"/>
    <w:rsid w:val="00006D4E"/>
    <w:rsid w:val="00007D43"/>
    <w:rsid w:val="00011C9E"/>
    <w:rsid w:val="00021EE1"/>
    <w:rsid w:val="00031810"/>
    <w:rsid w:val="0004519A"/>
    <w:rsid w:val="00045768"/>
    <w:rsid w:val="00052E78"/>
    <w:rsid w:val="000558B7"/>
    <w:rsid w:val="000752A3"/>
    <w:rsid w:val="000754CB"/>
    <w:rsid w:val="00080BAB"/>
    <w:rsid w:val="000902F7"/>
    <w:rsid w:val="00095C6B"/>
    <w:rsid w:val="000A4C84"/>
    <w:rsid w:val="000B46D7"/>
    <w:rsid w:val="000B592A"/>
    <w:rsid w:val="000C53AA"/>
    <w:rsid w:val="000D6BD9"/>
    <w:rsid w:val="000E2E60"/>
    <w:rsid w:val="00106AA8"/>
    <w:rsid w:val="00114E9E"/>
    <w:rsid w:val="001474EB"/>
    <w:rsid w:val="00156547"/>
    <w:rsid w:val="00166B5E"/>
    <w:rsid w:val="00190CA7"/>
    <w:rsid w:val="0019280E"/>
    <w:rsid w:val="001939B8"/>
    <w:rsid w:val="001D4A93"/>
    <w:rsid w:val="001E4CFD"/>
    <w:rsid w:val="0020657E"/>
    <w:rsid w:val="00210551"/>
    <w:rsid w:val="00221AB5"/>
    <w:rsid w:val="00224750"/>
    <w:rsid w:val="00231903"/>
    <w:rsid w:val="00233173"/>
    <w:rsid w:val="002334B6"/>
    <w:rsid w:val="00274650"/>
    <w:rsid w:val="002B5D36"/>
    <w:rsid w:val="002C39C8"/>
    <w:rsid w:val="002E298E"/>
    <w:rsid w:val="002E4B35"/>
    <w:rsid w:val="002E577F"/>
    <w:rsid w:val="002F1CF3"/>
    <w:rsid w:val="002F593A"/>
    <w:rsid w:val="00306F78"/>
    <w:rsid w:val="00341A5C"/>
    <w:rsid w:val="00342B48"/>
    <w:rsid w:val="003509D6"/>
    <w:rsid w:val="003550D4"/>
    <w:rsid w:val="003574E0"/>
    <w:rsid w:val="003666A4"/>
    <w:rsid w:val="00384449"/>
    <w:rsid w:val="00396768"/>
    <w:rsid w:val="003A2E53"/>
    <w:rsid w:val="003A3198"/>
    <w:rsid w:val="003B7F08"/>
    <w:rsid w:val="003F37F3"/>
    <w:rsid w:val="0040625D"/>
    <w:rsid w:val="0041490A"/>
    <w:rsid w:val="0041615A"/>
    <w:rsid w:val="00421415"/>
    <w:rsid w:val="004238BD"/>
    <w:rsid w:val="0045283C"/>
    <w:rsid w:val="00477E63"/>
    <w:rsid w:val="00490830"/>
    <w:rsid w:val="00490B6A"/>
    <w:rsid w:val="00497F0B"/>
    <w:rsid w:val="004B5CBB"/>
    <w:rsid w:val="004E7626"/>
    <w:rsid w:val="005002D4"/>
    <w:rsid w:val="0052383E"/>
    <w:rsid w:val="0054437C"/>
    <w:rsid w:val="00564640"/>
    <w:rsid w:val="005661F2"/>
    <w:rsid w:val="00577CAD"/>
    <w:rsid w:val="005A54AF"/>
    <w:rsid w:val="005B7D69"/>
    <w:rsid w:val="005C22EB"/>
    <w:rsid w:val="005F3FCE"/>
    <w:rsid w:val="005F5054"/>
    <w:rsid w:val="005F57BF"/>
    <w:rsid w:val="00612F90"/>
    <w:rsid w:val="0061351A"/>
    <w:rsid w:val="00616A3F"/>
    <w:rsid w:val="006301A3"/>
    <w:rsid w:val="00647C5B"/>
    <w:rsid w:val="0067719F"/>
    <w:rsid w:val="00680AE2"/>
    <w:rsid w:val="006850EA"/>
    <w:rsid w:val="006B299B"/>
    <w:rsid w:val="006B73FB"/>
    <w:rsid w:val="006C63E6"/>
    <w:rsid w:val="006D032F"/>
    <w:rsid w:val="006E02E3"/>
    <w:rsid w:val="00713557"/>
    <w:rsid w:val="0071377A"/>
    <w:rsid w:val="00722FC0"/>
    <w:rsid w:val="00741188"/>
    <w:rsid w:val="00750D6F"/>
    <w:rsid w:val="00753930"/>
    <w:rsid w:val="00762ED5"/>
    <w:rsid w:val="0077717B"/>
    <w:rsid w:val="007831FF"/>
    <w:rsid w:val="007876E4"/>
    <w:rsid w:val="00796CBC"/>
    <w:rsid w:val="007B04E9"/>
    <w:rsid w:val="007D05D0"/>
    <w:rsid w:val="007D0F31"/>
    <w:rsid w:val="007D42DA"/>
    <w:rsid w:val="008141C8"/>
    <w:rsid w:val="00816509"/>
    <w:rsid w:val="008170D7"/>
    <w:rsid w:val="00821D8D"/>
    <w:rsid w:val="00827422"/>
    <w:rsid w:val="00831C46"/>
    <w:rsid w:val="00842A00"/>
    <w:rsid w:val="00845CCD"/>
    <w:rsid w:val="00851F74"/>
    <w:rsid w:val="00862929"/>
    <w:rsid w:val="008718FA"/>
    <w:rsid w:val="0088127C"/>
    <w:rsid w:val="00883811"/>
    <w:rsid w:val="008A59D7"/>
    <w:rsid w:val="008B3244"/>
    <w:rsid w:val="008C090A"/>
    <w:rsid w:val="008C6D20"/>
    <w:rsid w:val="008D5C12"/>
    <w:rsid w:val="008F69EA"/>
    <w:rsid w:val="009101AA"/>
    <w:rsid w:val="009119CC"/>
    <w:rsid w:val="00934D77"/>
    <w:rsid w:val="0097031E"/>
    <w:rsid w:val="00975DB1"/>
    <w:rsid w:val="0098216E"/>
    <w:rsid w:val="00987E5C"/>
    <w:rsid w:val="00993029"/>
    <w:rsid w:val="009955C7"/>
    <w:rsid w:val="009A28B0"/>
    <w:rsid w:val="009A5129"/>
    <w:rsid w:val="009B0D8D"/>
    <w:rsid w:val="009C17E4"/>
    <w:rsid w:val="009C6F2B"/>
    <w:rsid w:val="009D002C"/>
    <w:rsid w:val="009D0BB6"/>
    <w:rsid w:val="009D75A9"/>
    <w:rsid w:val="00A1334E"/>
    <w:rsid w:val="00A13354"/>
    <w:rsid w:val="00A4247F"/>
    <w:rsid w:val="00A44ADC"/>
    <w:rsid w:val="00A52382"/>
    <w:rsid w:val="00A61871"/>
    <w:rsid w:val="00A74A37"/>
    <w:rsid w:val="00A772C0"/>
    <w:rsid w:val="00A7785A"/>
    <w:rsid w:val="00A83195"/>
    <w:rsid w:val="00A85763"/>
    <w:rsid w:val="00AB5339"/>
    <w:rsid w:val="00AB7AC6"/>
    <w:rsid w:val="00AC3E30"/>
    <w:rsid w:val="00AF7AFD"/>
    <w:rsid w:val="00B01ABC"/>
    <w:rsid w:val="00B0210C"/>
    <w:rsid w:val="00B1008B"/>
    <w:rsid w:val="00B231FA"/>
    <w:rsid w:val="00B45881"/>
    <w:rsid w:val="00B57D87"/>
    <w:rsid w:val="00B869B6"/>
    <w:rsid w:val="00B979AA"/>
    <w:rsid w:val="00BA3BB7"/>
    <w:rsid w:val="00BC6514"/>
    <w:rsid w:val="00BE266C"/>
    <w:rsid w:val="00BF0A9A"/>
    <w:rsid w:val="00BF14BB"/>
    <w:rsid w:val="00C0200D"/>
    <w:rsid w:val="00C039FA"/>
    <w:rsid w:val="00C054C6"/>
    <w:rsid w:val="00C11794"/>
    <w:rsid w:val="00C17EE1"/>
    <w:rsid w:val="00C25F3C"/>
    <w:rsid w:val="00C3681C"/>
    <w:rsid w:val="00C466EB"/>
    <w:rsid w:val="00C46F81"/>
    <w:rsid w:val="00C57802"/>
    <w:rsid w:val="00C67DF7"/>
    <w:rsid w:val="00C734E7"/>
    <w:rsid w:val="00C92F67"/>
    <w:rsid w:val="00CA0552"/>
    <w:rsid w:val="00CB6AB6"/>
    <w:rsid w:val="00CB6CDC"/>
    <w:rsid w:val="00CC0F93"/>
    <w:rsid w:val="00CE3335"/>
    <w:rsid w:val="00CF47DB"/>
    <w:rsid w:val="00D059CB"/>
    <w:rsid w:val="00D4304E"/>
    <w:rsid w:val="00D56339"/>
    <w:rsid w:val="00D564D8"/>
    <w:rsid w:val="00D624E7"/>
    <w:rsid w:val="00D90629"/>
    <w:rsid w:val="00D92AC6"/>
    <w:rsid w:val="00DA731B"/>
    <w:rsid w:val="00DB2519"/>
    <w:rsid w:val="00DB2D00"/>
    <w:rsid w:val="00DB5375"/>
    <w:rsid w:val="00DB6D02"/>
    <w:rsid w:val="00DC7685"/>
    <w:rsid w:val="00DD35A1"/>
    <w:rsid w:val="00DE001F"/>
    <w:rsid w:val="00DE466C"/>
    <w:rsid w:val="00DE5946"/>
    <w:rsid w:val="00E26702"/>
    <w:rsid w:val="00E341DA"/>
    <w:rsid w:val="00E66B15"/>
    <w:rsid w:val="00E66E20"/>
    <w:rsid w:val="00EA3D16"/>
    <w:rsid w:val="00EA7366"/>
    <w:rsid w:val="00EB6B57"/>
    <w:rsid w:val="00EC46D7"/>
    <w:rsid w:val="00ED4F2C"/>
    <w:rsid w:val="00EF14D0"/>
    <w:rsid w:val="00EF43A8"/>
    <w:rsid w:val="00F15D52"/>
    <w:rsid w:val="00F41FEA"/>
    <w:rsid w:val="00F46860"/>
    <w:rsid w:val="00F46CE3"/>
    <w:rsid w:val="00F7215C"/>
    <w:rsid w:val="00FA17E0"/>
    <w:rsid w:val="00FA202D"/>
    <w:rsid w:val="00FA6F12"/>
    <w:rsid w:val="00FA7992"/>
    <w:rsid w:val="00FC2B0C"/>
    <w:rsid w:val="00FD0BBB"/>
    <w:rsid w:val="00FD3D45"/>
    <w:rsid w:val="00FD6791"/>
    <w:rsid w:val="00FE5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CFD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DE107-5432-4A58-BB02-49847FAF0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ACastillo</dc:creator>
  <cp:lastModifiedBy>HBaldera</cp:lastModifiedBy>
  <cp:revision>216</cp:revision>
  <cp:lastPrinted>2016-01-29T13:17:00Z</cp:lastPrinted>
  <dcterms:created xsi:type="dcterms:W3CDTF">2014-12-02T13:14:00Z</dcterms:created>
  <dcterms:modified xsi:type="dcterms:W3CDTF">2016-01-29T13:17:00Z</dcterms:modified>
</cp:coreProperties>
</file>